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75" w:rsidRPr="00860170" w:rsidRDefault="00860170" w:rsidP="00860170">
      <w:pPr>
        <w:tabs>
          <w:tab w:val="left" w:pos="851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860170">
        <w:rPr>
          <w:rFonts w:ascii="Times New Roman" w:hAnsi="Times New Roman"/>
          <w:b/>
          <w:bCs/>
          <w:sz w:val="28"/>
          <w:szCs w:val="28"/>
        </w:rPr>
        <w:t>А</w:t>
      </w:r>
      <w:r w:rsidR="00594875" w:rsidRPr="00860170">
        <w:rPr>
          <w:rFonts w:ascii="Times New Roman" w:hAnsi="Times New Roman"/>
          <w:b/>
          <w:bCs/>
          <w:sz w:val="28"/>
          <w:szCs w:val="28"/>
        </w:rPr>
        <w:t>нализ работы  методического объединения учи</w:t>
      </w:r>
      <w:r w:rsidR="008406A6" w:rsidRPr="00860170">
        <w:rPr>
          <w:rFonts w:ascii="Times New Roman" w:hAnsi="Times New Roman"/>
          <w:b/>
          <w:bCs/>
          <w:sz w:val="28"/>
          <w:szCs w:val="28"/>
        </w:rPr>
        <w:t>телей-предметников МБОУ «</w:t>
      </w:r>
      <w:proofErr w:type="spellStart"/>
      <w:r w:rsidR="008406A6" w:rsidRPr="00860170">
        <w:rPr>
          <w:rFonts w:ascii="Times New Roman" w:hAnsi="Times New Roman"/>
          <w:b/>
          <w:bCs/>
          <w:sz w:val="28"/>
          <w:szCs w:val="28"/>
        </w:rPr>
        <w:t>Ровеньская</w:t>
      </w:r>
      <w:proofErr w:type="spellEnd"/>
      <w:r w:rsidR="00594875" w:rsidRPr="00860170"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школа»</w:t>
      </w:r>
      <w:r w:rsidRPr="0086017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реализующих программы НОО</w:t>
      </w:r>
    </w:p>
    <w:p w:rsidR="00594875" w:rsidRDefault="008406A6" w:rsidP="0059487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2018-2019</w:t>
      </w:r>
      <w:r w:rsidR="00594875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594875" w:rsidRPr="008406A6" w:rsidRDefault="00594875" w:rsidP="00840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8406A6">
        <w:rPr>
          <w:rFonts w:ascii="Times New Roman" w:hAnsi="Times New Roman"/>
          <w:sz w:val="28"/>
          <w:szCs w:val="28"/>
        </w:rPr>
        <w:t>Методическое объединение  в 2018-2019</w:t>
      </w:r>
      <w:r>
        <w:rPr>
          <w:rFonts w:ascii="Times New Roman" w:hAnsi="Times New Roman"/>
          <w:sz w:val="28"/>
          <w:szCs w:val="28"/>
        </w:rPr>
        <w:t xml:space="preserve"> учебном году, работало над проблемой:</w:t>
      </w:r>
      <w:r w:rsidR="008406A6" w:rsidRPr="008406A6">
        <w:rPr>
          <w:rFonts w:eastAsiaTheme="minorHAnsi"/>
          <w:lang w:eastAsia="en-US"/>
        </w:rPr>
        <w:t xml:space="preserve"> </w:t>
      </w:r>
      <w:r w:rsidR="008406A6" w:rsidRPr="00F66183">
        <w:rPr>
          <w:rFonts w:eastAsiaTheme="minorHAnsi"/>
          <w:lang w:eastAsia="en-US"/>
        </w:rPr>
        <w:t>«</w:t>
      </w:r>
      <w:r w:rsidR="008406A6" w:rsidRPr="008406A6">
        <w:rPr>
          <w:rFonts w:ascii="Times New Roman" w:eastAsiaTheme="minorHAnsi" w:hAnsi="Times New Roman"/>
          <w:sz w:val="28"/>
          <w:szCs w:val="28"/>
          <w:lang w:eastAsia="en-US"/>
        </w:rPr>
        <w:t>Повышение эффективности и качества образования в начальной школе в условиях реализации ФГОС НОО»</w:t>
      </w:r>
      <w:r>
        <w:rPr>
          <w:rFonts w:ascii="Times New Roman" w:hAnsi="Times New Roman"/>
          <w:sz w:val="28"/>
          <w:szCs w:val="28"/>
        </w:rPr>
        <w:t xml:space="preserve">,  и решало следующие задачи: </w:t>
      </w:r>
    </w:p>
    <w:p w:rsidR="008406A6" w:rsidRPr="008406A6" w:rsidRDefault="008406A6" w:rsidP="008406A6">
      <w:pPr>
        <w:autoSpaceDE w:val="0"/>
        <w:autoSpaceDN w:val="0"/>
        <w:adjustRightInd w:val="0"/>
        <w:spacing w:after="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06A6">
        <w:rPr>
          <w:rFonts w:ascii="Times New Roman" w:eastAsiaTheme="minorHAnsi" w:hAnsi="Times New Roman"/>
          <w:sz w:val="28"/>
          <w:szCs w:val="28"/>
          <w:lang w:eastAsia="en-US"/>
        </w:rPr>
        <w:t xml:space="preserve">1. Проводить работу по реализации и социализации преподавания учебных предметов и проведение мероприятий по повышению педагогического мастерства в рамках реализации новых образовательных стандартов. </w:t>
      </w:r>
    </w:p>
    <w:p w:rsidR="008406A6" w:rsidRPr="008406A6" w:rsidRDefault="008406A6" w:rsidP="008406A6">
      <w:pPr>
        <w:autoSpaceDE w:val="0"/>
        <w:autoSpaceDN w:val="0"/>
        <w:adjustRightInd w:val="0"/>
        <w:spacing w:after="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06A6">
        <w:rPr>
          <w:rFonts w:ascii="Times New Roman" w:eastAsiaTheme="minorHAnsi" w:hAnsi="Times New Roman"/>
          <w:sz w:val="28"/>
          <w:szCs w:val="28"/>
          <w:lang w:eastAsia="en-US"/>
        </w:rPr>
        <w:t xml:space="preserve">2. Активное использование информационных технологий и современных педагогических инноваций. </w:t>
      </w:r>
    </w:p>
    <w:p w:rsidR="008406A6" w:rsidRPr="008406A6" w:rsidRDefault="008406A6" w:rsidP="008406A6">
      <w:pPr>
        <w:autoSpaceDE w:val="0"/>
        <w:autoSpaceDN w:val="0"/>
        <w:adjustRightInd w:val="0"/>
        <w:spacing w:after="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06A6">
        <w:rPr>
          <w:rFonts w:ascii="Times New Roman" w:eastAsiaTheme="minorHAnsi" w:hAnsi="Times New Roman"/>
          <w:sz w:val="28"/>
          <w:szCs w:val="28"/>
          <w:lang w:eastAsia="en-US"/>
        </w:rPr>
        <w:t xml:space="preserve">3. Способствовать обеспечению условий: </w:t>
      </w:r>
    </w:p>
    <w:p w:rsidR="008406A6" w:rsidRPr="008406A6" w:rsidRDefault="008406A6" w:rsidP="008406A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8406A6">
        <w:rPr>
          <w:rFonts w:eastAsiaTheme="minorHAnsi"/>
          <w:sz w:val="28"/>
          <w:szCs w:val="28"/>
          <w:lang w:eastAsia="en-US"/>
        </w:rPr>
        <w:t xml:space="preserve">для развития эмоционального интеллекта обучающихся; </w:t>
      </w:r>
    </w:p>
    <w:p w:rsidR="008406A6" w:rsidRPr="008406A6" w:rsidRDefault="008406A6" w:rsidP="008406A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8406A6">
        <w:rPr>
          <w:rFonts w:eastAsiaTheme="minorHAnsi"/>
          <w:sz w:val="28"/>
          <w:szCs w:val="28"/>
          <w:lang w:eastAsia="en-US"/>
        </w:rPr>
        <w:t xml:space="preserve">для формирования мыслительных приемов и творческого стиля в учебной и внеурочной деятельности обучающихся; </w:t>
      </w:r>
    </w:p>
    <w:p w:rsidR="008406A6" w:rsidRPr="008406A6" w:rsidRDefault="008406A6" w:rsidP="008406A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406A6">
        <w:rPr>
          <w:rFonts w:eastAsiaTheme="minorHAnsi"/>
          <w:sz w:val="28"/>
          <w:szCs w:val="28"/>
          <w:lang w:eastAsia="en-US"/>
        </w:rPr>
        <w:t xml:space="preserve">для приобретения знаний о структуре проектной и исследовательской деятельности; способах поиска необходимой для исследования информации; </w:t>
      </w:r>
    </w:p>
    <w:p w:rsidR="008406A6" w:rsidRPr="008406A6" w:rsidRDefault="008406A6" w:rsidP="008406A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406A6">
        <w:rPr>
          <w:rFonts w:eastAsiaTheme="minorHAnsi"/>
          <w:sz w:val="28"/>
          <w:szCs w:val="28"/>
          <w:lang w:eastAsia="en-US"/>
        </w:rPr>
        <w:t xml:space="preserve">о способах обработки результатов и их презентации. </w:t>
      </w:r>
    </w:p>
    <w:p w:rsidR="008406A6" w:rsidRPr="008406A6" w:rsidRDefault="008406A6" w:rsidP="008406A6">
      <w:pPr>
        <w:autoSpaceDE w:val="0"/>
        <w:autoSpaceDN w:val="0"/>
        <w:adjustRightInd w:val="0"/>
        <w:spacing w:after="3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06A6">
        <w:rPr>
          <w:rFonts w:ascii="Times New Roman" w:eastAsiaTheme="minorHAnsi" w:hAnsi="Times New Roman"/>
          <w:sz w:val="28"/>
          <w:szCs w:val="28"/>
          <w:lang w:eastAsia="en-US"/>
        </w:rPr>
        <w:t xml:space="preserve">4. Продолжить работу по воспитанию духовно-нравственных сторон личности на уроке и во внеурочной деятельности. </w:t>
      </w:r>
    </w:p>
    <w:p w:rsidR="008406A6" w:rsidRPr="008406A6" w:rsidRDefault="008406A6" w:rsidP="008406A6">
      <w:pPr>
        <w:autoSpaceDE w:val="0"/>
        <w:autoSpaceDN w:val="0"/>
        <w:adjustRightInd w:val="0"/>
        <w:spacing w:after="3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06A6">
        <w:rPr>
          <w:rFonts w:ascii="Times New Roman" w:eastAsiaTheme="minorHAnsi" w:hAnsi="Times New Roman"/>
          <w:sz w:val="28"/>
          <w:szCs w:val="28"/>
          <w:lang w:eastAsia="en-US"/>
        </w:rPr>
        <w:t xml:space="preserve">5. Совершенствовать формы работы с одаренными учащимися. Осуществлять психолого-педагогическую поддержку слабоуспевающих учащихся. </w:t>
      </w:r>
    </w:p>
    <w:p w:rsidR="008406A6" w:rsidRPr="008406A6" w:rsidRDefault="008406A6" w:rsidP="008406A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06A6">
        <w:rPr>
          <w:rFonts w:ascii="Times New Roman" w:eastAsiaTheme="minorHAnsi" w:hAnsi="Times New Roman"/>
          <w:sz w:val="28"/>
          <w:szCs w:val="28"/>
          <w:lang w:eastAsia="en-US"/>
        </w:rPr>
        <w:t xml:space="preserve">6. Способствовать выявлению, изучению ценного передового педагогического опыта и его распространения </w:t>
      </w: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работы методического объединения подтвердилась 100% успеваемостью учащихся </w:t>
      </w:r>
      <w:r w:rsidR="008406A6">
        <w:rPr>
          <w:rFonts w:ascii="Times New Roman" w:hAnsi="Times New Roman"/>
          <w:sz w:val="28"/>
          <w:szCs w:val="28"/>
        </w:rPr>
        <w:t xml:space="preserve">начальной школы. </w:t>
      </w:r>
      <w:proofErr w:type="gramStart"/>
      <w:r w:rsidR="008406A6">
        <w:rPr>
          <w:rFonts w:ascii="Times New Roman" w:hAnsi="Times New Roman"/>
          <w:sz w:val="28"/>
          <w:szCs w:val="28"/>
        </w:rPr>
        <w:t>Из 44</w:t>
      </w:r>
      <w:r>
        <w:rPr>
          <w:rFonts w:ascii="Times New Roman" w:hAnsi="Times New Roman"/>
          <w:sz w:val="28"/>
          <w:szCs w:val="28"/>
        </w:rPr>
        <w:t xml:space="preserve"> учащихся </w:t>
      </w:r>
      <w:r w:rsidR="008406A6">
        <w:rPr>
          <w:rFonts w:ascii="Times New Roman" w:hAnsi="Times New Roman"/>
          <w:sz w:val="28"/>
          <w:szCs w:val="28"/>
        </w:rPr>
        <w:t>начальной школы — 6 учеников (Афанасьев Егор – 2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8406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06A6">
        <w:rPr>
          <w:rFonts w:ascii="Times New Roman" w:hAnsi="Times New Roman"/>
          <w:sz w:val="28"/>
          <w:szCs w:val="28"/>
        </w:rPr>
        <w:t>Скочкова</w:t>
      </w:r>
      <w:proofErr w:type="spellEnd"/>
      <w:r w:rsidR="008406A6">
        <w:rPr>
          <w:rFonts w:ascii="Times New Roman" w:hAnsi="Times New Roman"/>
          <w:sz w:val="28"/>
          <w:szCs w:val="28"/>
        </w:rPr>
        <w:t xml:space="preserve"> Полина -3 класс, </w:t>
      </w:r>
      <w:proofErr w:type="spellStart"/>
      <w:r w:rsidR="008406A6">
        <w:rPr>
          <w:rFonts w:ascii="Times New Roman" w:hAnsi="Times New Roman"/>
          <w:sz w:val="28"/>
          <w:szCs w:val="28"/>
        </w:rPr>
        <w:t>Колтаков</w:t>
      </w:r>
      <w:proofErr w:type="spellEnd"/>
      <w:r w:rsidR="008406A6">
        <w:rPr>
          <w:rFonts w:ascii="Times New Roman" w:hAnsi="Times New Roman"/>
          <w:sz w:val="28"/>
          <w:szCs w:val="28"/>
        </w:rPr>
        <w:t xml:space="preserve"> Дмитрий – 3класс, Степанова Елизавета – 3класс, </w:t>
      </w:r>
      <w:proofErr w:type="spellStart"/>
      <w:r w:rsidR="008406A6">
        <w:rPr>
          <w:rFonts w:ascii="Times New Roman" w:hAnsi="Times New Roman"/>
          <w:sz w:val="28"/>
          <w:szCs w:val="28"/>
        </w:rPr>
        <w:t>Бардакова</w:t>
      </w:r>
      <w:proofErr w:type="spellEnd"/>
      <w:r w:rsidR="008406A6">
        <w:rPr>
          <w:rFonts w:ascii="Times New Roman" w:hAnsi="Times New Roman"/>
          <w:sz w:val="28"/>
          <w:szCs w:val="28"/>
        </w:rPr>
        <w:t xml:space="preserve"> Софья – 3 класс, Зубкова Анна – 4 класс</w:t>
      </w:r>
      <w:r>
        <w:rPr>
          <w:rFonts w:ascii="Times New Roman" w:hAnsi="Times New Roman"/>
          <w:sz w:val="28"/>
          <w:szCs w:val="28"/>
        </w:rPr>
        <w:t>)</w:t>
      </w:r>
      <w:r w:rsidR="008406A6">
        <w:rPr>
          <w:rFonts w:ascii="Times New Roman" w:hAnsi="Times New Roman"/>
          <w:sz w:val="28"/>
          <w:szCs w:val="28"/>
        </w:rPr>
        <w:t xml:space="preserve">  закончили год на «отлично»,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AE21DF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обучающийся — на «хорошо» и «отлично». </w:t>
      </w:r>
      <w:proofErr w:type="gramEnd"/>
    </w:p>
    <w:p w:rsidR="00AE21DF" w:rsidRDefault="00AE21DF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учащиеся 1-4</w:t>
      </w:r>
      <w:r w:rsidR="00594875">
        <w:rPr>
          <w:rFonts w:ascii="Times New Roman" w:hAnsi="Times New Roman"/>
          <w:sz w:val="28"/>
          <w:szCs w:val="28"/>
        </w:rPr>
        <w:t xml:space="preserve"> классов успешно прошли промежуточную (годовую) аттестацию и по ее итогам бы</w:t>
      </w:r>
      <w:r>
        <w:rPr>
          <w:rFonts w:ascii="Times New Roman" w:hAnsi="Times New Roman"/>
          <w:sz w:val="28"/>
          <w:szCs w:val="28"/>
        </w:rPr>
        <w:t>ли переведены в следующий класс.</w:t>
      </w: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21DF">
        <w:rPr>
          <w:rFonts w:ascii="Times New Roman" w:hAnsi="Times New Roman"/>
          <w:sz w:val="28"/>
          <w:szCs w:val="28"/>
        </w:rPr>
        <w:t>В ноябре-декабре  2018</w:t>
      </w:r>
      <w:r>
        <w:rPr>
          <w:rFonts w:ascii="Times New Roman" w:hAnsi="Times New Roman"/>
          <w:sz w:val="28"/>
          <w:szCs w:val="28"/>
        </w:rPr>
        <w:t xml:space="preserve"> года ученики школы приняли участие в школьном и муниципальном этапе предметных  олимпиадах. В муниц</w:t>
      </w:r>
      <w:r w:rsidR="002645A3">
        <w:rPr>
          <w:rFonts w:ascii="Times New Roman" w:hAnsi="Times New Roman"/>
          <w:sz w:val="28"/>
          <w:szCs w:val="28"/>
        </w:rPr>
        <w:t>ипальном этапе всероссийских олимпиад 4 учащихся стали</w:t>
      </w:r>
      <w:r>
        <w:rPr>
          <w:rFonts w:ascii="Times New Roman" w:hAnsi="Times New Roman"/>
          <w:sz w:val="28"/>
          <w:szCs w:val="28"/>
        </w:rPr>
        <w:t xml:space="preserve">  победител</w:t>
      </w:r>
      <w:r w:rsidR="002645A3">
        <w:rPr>
          <w:rFonts w:ascii="Times New Roman" w:hAnsi="Times New Roman"/>
          <w:sz w:val="28"/>
          <w:szCs w:val="28"/>
        </w:rPr>
        <w:t>ями и призерами:  Зубкова А. (4</w:t>
      </w:r>
      <w:r>
        <w:rPr>
          <w:rFonts w:ascii="Times New Roman" w:hAnsi="Times New Roman"/>
          <w:sz w:val="28"/>
          <w:szCs w:val="28"/>
        </w:rPr>
        <w:t xml:space="preserve"> класс) – победитель олимпиады по</w:t>
      </w:r>
      <w:r w:rsidR="002645A3">
        <w:rPr>
          <w:rFonts w:ascii="Times New Roman" w:hAnsi="Times New Roman"/>
          <w:sz w:val="28"/>
          <w:szCs w:val="28"/>
        </w:rPr>
        <w:t xml:space="preserve"> математике (учитель Котова С.В.</w:t>
      </w:r>
      <w:r>
        <w:rPr>
          <w:rFonts w:ascii="Times New Roman" w:hAnsi="Times New Roman"/>
          <w:sz w:val="28"/>
          <w:szCs w:val="28"/>
        </w:rPr>
        <w:t>);</w:t>
      </w:r>
      <w:r w:rsidR="00264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</w:t>
      </w:r>
      <w:r w:rsidR="002645A3">
        <w:rPr>
          <w:rFonts w:ascii="Times New Roman" w:hAnsi="Times New Roman"/>
          <w:sz w:val="28"/>
          <w:szCs w:val="28"/>
        </w:rPr>
        <w:t xml:space="preserve">ы олимпиады по математике -  </w:t>
      </w:r>
      <w:proofErr w:type="spellStart"/>
      <w:r w:rsidR="002645A3">
        <w:rPr>
          <w:rFonts w:ascii="Times New Roman" w:hAnsi="Times New Roman"/>
          <w:sz w:val="28"/>
          <w:szCs w:val="28"/>
        </w:rPr>
        <w:t>Ваисова</w:t>
      </w:r>
      <w:proofErr w:type="spellEnd"/>
      <w:r w:rsidR="002645A3">
        <w:rPr>
          <w:rFonts w:ascii="Times New Roman" w:hAnsi="Times New Roman"/>
          <w:sz w:val="28"/>
          <w:szCs w:val="28"/>
        </w:rPr>
        <w:t xml:space="preserve"> В., Зеленко К., по русскому языку - Зубкова А. </w:t>
      </w:r>
      <w:r>
        <w:rPr>
          <w:rFonts w:ascii="Times New Roman" w:hAnsi="Times New Roman"/>
          <w:sz w:val="28"/>
          <w:szCs w:val="28"/>
        </w:rPr>
        <w:t>Результат призовых мест по оли</w:t>
      </w:r>
      <w:r w:rsidR="002645A3">
        <w:rPr>
          <w:rFonts w:ascii="Times New Roman" w:hAnsi="Times New Roman"/>
          <w:sz w:val="28"/>
          <w:szCs w:val="28"/>
        </w:rPr>
        <w:t>мпиадам в 2018-2019</w:t>
      </w:r>
      <w:r>
        <w:rPr>
          <w:rFonts w:ascii="Times New Roman" w:hAnsi="Times New Roman"/>
          <w:sz w:val="28"/>
          <w:szCs w:val="28"/>
        </w:rPr>
        <w:t xml:space="preserve"> учебном году свидетельствует о системной р</w:t>
      </w:r>
      <w:r w:rsidR="002645A3">
        <w:rPr>
          <w:rFonts w:ascii="Times New Roman" w:hAnsi="Times New Roman"/>
          <w:sz w:val="28"/>
          <w:szCs w:val="28"/>
        </w:rPr>
        <w:t>аботе учителей начальных классов</w:t>
      </w:r>
      <w:r>
        <w:rPr>
          <w:rFonts w:ascii="Times New Roman" w:hAnsi="Times New Roman"/>
          <w:sz w:val="28"/>
          <w:szCs w:val="28"/>
        </w:rPr>
        <w:t xml:space="preserve"> с одаренными  и высоко мотивированными детьми.</w:t>
      </w: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течение года педагоги школы непрерывно повышали ур</w:t>
      </w:r>
      <w:r w:rsidR="00E65B81">
        <w:rPr>
          <w:rFonts w:ascii="Times New Roman" w:hAnsi="Times New Roman"/>
          <w:sz w:val="28"/>
          <w:szCs w:val="28"/>
        </w:rPr>
        <w:t>овень своей квалификации. В 2018-2019</w:t>
      </w:r>
      <w:r>
        <w:rPr>
          <w:rFonts w:ascii="Times New Roman" w:hAnsi="Times New Roman"/>
          <w:sz w:val="28"/>
          <w:szCs w:val="28"/>
        </w:rPr>
        <w:t xml:space="preserve"> учебном году прошли курсы </w:t>
      </w:r>
      <w:proofErr w:type="gramStart"/>
      <w:r>
        <w:rPr>
          <w:rFonts w:ascii="Times New Roman" w:hAnsi="Times New Roman"/>
          <w:sz w:val="28"/>
          <w:szCs w:val="28"/>
        </w:rPr>
        <w:t>переподготовки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следующие </w:t>
      </w:r>
      <w:r w:rsidR="00E65B81">
        <w:rPr>
          <w:rFonts w:ascii="Times New Roman" w:hAnsi="Times New Roman"/>
          <w:sz w:val="28"/>
          <w:szCs w:val="28"/>
        </w:rPr>
        <w:t>педагоги школы:  Глушкова Н.Г., Горбань Т.В., Котова С.В.</w:t>
      </w:r>
      <w:r>
        <w:rPr>
          <w:rFonts w:ascii="Times New Roman" w:hAnsi="Times New Roman"/>
          <w:sz w:val="28"/>
          <w:szCs w:val="28"/>
        </w:rPr>
        <w:t xml:space="preserve"> – курсы </w:t>
      </w:r>
      <w:r w:rsidR="00E65B81">
        <w:rPr>
          <w:rFonts w:ascii="Times New Roman" w:hAnsi="Times New Roman"/>
          <w:sz w:val="28"/>
          <w:szCs w:val="28"/>
        </w:rPr>
        <w:t>переподготовки учителей начальных классов.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875" w:rsidRDefault="002645A3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65B81">
        <w:rPr>
          <w:rFonts w:ascii="Times New Roman" w:hAnsi="Times New Roman"/>
          <w:sz w:val="28"/>
          <w:szCs w:val="28"/>
        </w:rPr>
        <w:t xml:space="preserve">В  </w:t>
      </w:r>
      <w:r w:rsidR="00594875">
        <w:rPr>
          <w:rFonts w:ascii="Times New Roman" w:hAnsi="Times New Roman"/>
          <w:sz w:val="28"/>
          <w:szCs w:val="28"/>
        </w:rPr>
        <w:t xml:space="preserve"> школьный банк данных внесены опы</w:t>
      </w:r>
      <w:r w:rsidR="00E65B81">
        <w:rPr>
          <w:rFonts w:ascii="Times New Roman" w:hAnsi="Times New Roman"/>
          <w:sz w:val="28"/>
          <w:szCs w:val="28"/>
        </w:rPr>
        <w:t>ты работы педагогов Глушковой Н.Г., Котовой С.В.</w:t>
      </w:r>
      <w:r w:rsidR="00594875">
        <w:rPr>
          <w:rFonts w:ascii="Times New Roman" w:hAnsi="Times New Roman"/>
          <w:sz w:val="28"/>
          <w:szCs w:val="28"/>
        </w:rPr>
        <w:t xml:space="preserve"> Вместе с тем выявлена проблема: нет обобщения опыта работы педагого</w:t>
      </w:r>
      <w:r w:rsidR="00E65B81">
        <w:rPr>
          <w:rFonts w:ascii="Times New Roman" w:hAnsi="Times New Roman"/>
          <w:sz w:val="28"/>
          <w:szCs w:val="28"/>
        </w:rPr>
        <w:t xml:space="preserve">в школы </w:t>
      </w:r>
      <w:r w:rsidR="00594875">
        <w:rPr>
          <w:rFonts w:ascii="Times New Roman" w:hAnsi="Times New Roman"/>
          <w:sz w:val="28"/>
          <w:szCs w:val="28"/>
        </w:rPr>
        <w:t xml:space="preserve"> на  муниципальном и областном уровне. Над этой проблемой предстоит работать в будущем учебном году.</w:t>
      </w: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графика в течение года учителями </w:t>
      </w:r>
      <w:r w:rsidR="00F148C2">
        <w:rPr>
          <w:rFonts w:ascii="Times New Roman" w:hAnsi="Times New Roman"/>
          <w:sz w:val="28"/>
          <w:szCs w:val="28"/>
        </w:rPr>
        <w:t>начальной школы были проведены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338BB">
        <w:rPr>
          <w:rFonts w:ascii="Times New Roman" w:hAnsi="Times New Roman"/>
          <w:sz w:val="28"/>
          <w:szCs w:val="28"/>
        </w:rPr>
        <w:t>2</w:t>
      </w:r>
      <w:r w:rsidR="00F148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48C2">
        <w:rPr>
          <w:rFonts w:ascii="Times New Roman" w:hAnsi="Times New Roman"/>
          <w:sz w:val="28"/>
          <w:szCs w:val="28"/>
        </w:rPr>
        <w:t>открытых</w:t>
      </w:r>
      <w:proofErr w:type="gramEnd"/>
      <w:r w:rsidR="00F148C2">
        <w:rPr>
          <w:rFonts w:ascii="Times New Roman" w:hAnsi="Times New Roman"/>
          <w:sz w:val="28"/>
          <w:szCs w:val="28"/>
        </w:rPr>
        <w:t xml:space="preserve"> урока,</w:t>
      </w:r>
      <w:r w:rsidR="003338BB">
        <w:rPr>
          <w:rFonts w:ascii="Times New Roman" w:hAnsi="Times New Roman"/>
          <w:sz w:val="28"/>
          <w:szCs w:val="28"/>
        </w:rPr>
        <w:t xml:space="preserve"> 1 занятие по внеурочной деятельности</w:t>
      </w:r>
      <w:r>
        <w:rPr>
          <w:rFonts w:ascii="Times New Roman" w:hAnsi="Times New Roman"/>
          <w:sz w:val="28"/>
          <w:szCs w:val="28"/>
        </w:rPr>
        <w:t>. На заседаниях МО проводились самоанализы педа</w:t>
      </w:r>
      <w:r w:rsidR="00E65B81">
        <w:rPr>
          <w:rFonts w:ascii="Times New Roman" w:hAnsi="Times New Roman"/>
          <w:sz w:val="28"/>
          <w:szCs w:val="28"/>
        </w:rPr>
        <w:t>гогами своих уроков.</w:t>
      </w:r>
      <w:r w:rsidR="00975E08">
        <w:rPr>
          <w:rFonts w:ascii="Times New Roman" w:hAnsi="Times New Roman"/>
          <w:sz w:val="28"/>
          <w:szCs w:val="28"/>
        </w:rPr>
        <w:t xml:space="preserve"> </w:t>
      </w:r>
      <w:r w:rsidR="00E65B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65B81">
        <w:rPr>
          <w:rFonts w:ascii="Times New Roman" w:hAnsi="Times New Roman"/>
          <w:sz w:val="28"/>
          <w:szCs w:val="28"/>
        </w:rPr>
        <w:t>Гетьман</w:t>
      </w:r>
      <w:proofErr w:type="spellEnd"/>
      <w:r w:rsidR="00E65B81">
        <w:rPr>
          <w:rFonts w:ascii="Times New Roman" w:hAnsi="Times New Roman"/>
          <w:sz w:val="28"/>
          <w:szCs w:val="28"/>
        </w:rPr>
        <w:t xml:space="preserve"> Г.А.</w:t>
      </w:r>
      <w:r w:rsidR="00220EC2">
        <w:rPr>
          <w:rFonts w:ascii="Times New Roman" w:hAnsi="Times New Roman"/>
          <w:sz w:val="28"/>
          <w:szCs w:val="28"/>
        </w:rPr>
        <w:t xml:space="preserve">  показала урок л</w:t>
      </w:r>
      <w:r w:rsidR="003338BB">
        <w:rPr>
          <w:rFonts w:ascii="Times New Roman" w:hAnsi="Times New Roman"/>
          <w:sz w:val="28"/>
          <w:szCs w:val="28"/>
        </w:rPr>
        <w:t>итературного чтения  в 3 классе по теме «И.А. Крылов «Мартышка и очки»</w:t>
      </w:r>
      <w:r w:rsidR="00220EC2">
        <w:rPr>
          <w:rFonts w:ascii="Times New Roman" w:hAnsi="Times New Roman"/>
          <w:sz w:val="28"/>
          <w:szCs w:val="28"/>
        </w:rPr>
        <w:t>;</w:t>
      </w:r>
      <w:r w:rsidR="003338BB">
        <w:rPr>
          <w:rFonts w:ascii="Times New Roman" w:hAnsi="Times New Roman"/>
          <w:sz w:val="28"/>
          <w:szCs w:val="28"/>
        </w:rPr>
        <w:t xml:space="preserve">  Горбань Т.В. </w:t>
      </w:r>
      <w:r w:rsidR="00220EC2">
        <w:rPr>
          <w:rFonts w:ascii="Times New Roman" w:hAnsi="Times New Roman"/>
          <w:sz w:val="28"/>
          <w:szCs w:val="28"/>
        </w:rPr>
        <w:t xml:space="preserve"> урок математики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220EC2">
        <w:rPr>
          <w:rFonts w:ascii="Times New Roman" w:hAnsi="Times New Roman"/>
          <w:sz w:val="28"/>
          <w:szCs w:val="28"/>
        </w:rPr>
        <w:t>о 2 классе</w:t>
      </w:r>
      <w:r w:rsidR="003338BB">
        <w:rPr>
          <w:rFonts w:ascii="Times New Roman" w:hAnsi="Times New Roman"/>
          <w:sz w:val="28"/>
          <w:szCs w:val="28"/>
        </w:rPr>
        <w:t xml:space="preserve"> по теме «Сложение вида 37+53»</w:t>
      </w:r>
      <w:r w:rsidR="00220EC2">
        <w:rPr>
          <w:rFonts w:ascii="Times New Roman" w:hAnsi="Times New Roman"/>
          <w:sz w:val="28"/>
          <w:szCs w:val="28"/>
        </w:rPr>
        <w:t>; Глушкова Н.Г.</w:t>
      </w:r>
      <w:r>
        <w:rPr>
          <w:rFonts w:ascii="Times New Roman" w:hAnsi="Times New Roman"/>
          <w:sz w:val="28"/>
          <w:szCs w:val="28"/>
        </w:rPr>
        <w:t xml:space="preserve"> провел</w:t>
      </w:r>
      <w:r w:rsidR="003338BB">
        <w:rPr>
          <w:rFonts w:ascii="Times New Roman" w:hAnsi="Times New Roman"/>
          <w:sz w:val="28"/>
          <w:szCs w:val="28"/>
        </w:rPr>
        <w:t xml:space="preserve">а открытое занятие </w:t>
      </w:r>
      <w:r w:rsidR="00220EC2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3338BB">
        <w:rPr>
          <w:rFonts w:ascii="Times New Roman" w:hAnsi="Times New Roman"/>
          <w:sz w:val="28"/>
          <w:szCs w:val="28"/>
        </w:rPr>
        <w:t xml:space="preserve"> «Занимательная математика»</w:t>
      </w:r>
      <w:r w:rsidR="00220EC2">
        <w:rPr>
          <w:rFonts w:ascii="Times New Roman" w:hAnsi="Times New Roman"/>
          <w:sz w:val="28"/>
          <w:szCs w:val="28"/>
        </w:rPr>
        <w:t xml:space="preserve"> в 1 классе</w:t>
      </w:r>
      <w:r w:rsidR="003338BB">
        <w:rPr>
          <w:rFonts w:ascii="Times New Roman" w:hAnsi="Times New Roman"/>
          <w:sz w:val="28"/>
          <w:szCs w:val="28"/>
        </w:rPr>
        <w:t xml:space="preserve"> по теме «</w:t>
      </w:r>
      <w:proofErr w:type="spellStart"/>
      <w:r w:rsidR="003338BB">
        <w:rPr>
          <w:rFonts w:ascii="Times New Roman" w:hAnsi="Times New Roman"/>
          <w:sz w:val="28"/>
          <w:szCs w:val="28"/>
        </w:rPr>
        <w:t>Танграм</w:t>
      </w:r>
      <w:proofErr w:type="spellEnd"/>
      <w:r w:rsidR="003338BB">
        <w:rPr>
          <w:rFonts w:ascii="Times New Roman" w:hAnsi="Times New Roman"/>
          <w:sz w:val="28"/>
          <w:szCs w:val="28"/>
        </w:rPr>
        <w:t>: древняя китайская головоломка»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Уроки</w:t>
      </w:r>
      <w:r w:rsidR="00220EC2">
        <w:rPr>
          <w:rFonts w:ascii="Times New Roman" w:hAnsi="Times New Roman"/>
          <w:sz w:val="28"/>
          <w:szCs w:val="28"/>
        </w:rPr>
        <w:t xml:space="preserve"> и занятие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прошли на высоком методическом уровне, стали хорошим звеном 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 для обмена опытом.</w:t>
      </w: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</w:t>
      </w:r>
      <w:r w:rsidR="00220EC2">
        <w:rPr>
          <w:rFonts w:ascii="Times New Roman" w:hAnsi="Times New Roman"/>
          <w:sz w:val="28"/>
          <w:szCs w:val="28"/>
        </w:rPr>
        <w:t>тветствии с планом работы в 2018-2019 учебном  году проведена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220EC2">
        <w:rPr>
          <w:rFonts w:ascii="Times New Roman" w:hAnsi="Times New Roman"/>
          <w:sz w:val="28"/>
          <w:szCs w:val="28"/>
        </w:rPr>
        <w:t>едметная  неделя начальных классов. Все мероприятия предметной недели</w:t>
      </w:r>
      <w:r>
        <w:rPr>
          <w:rFonts w:ascii="Times New Roman" w:hAnsi="Times New Roman"/>
          <w:sz w:val="28"/>
          <w:szCs w:val="28"/>
        </w:rPr>
        <w:t xml:space="preserve"> были направлены на повышения познавательного интереса учащихся, развитие их творческих способностей.</w:t>
      </w:r>
    </w:p>
    <w:p w:rsidR="00594875" w:rsidRDefault="00594875" w:rsidP="00532A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</w:t>
      </w:r>
      <w:r w:rsidR="008B7958">
        <w:rPr>
          <w:sz w:val="28"/>
          <w:szCs w:val="28"/>
        </w:rPr>
        <w:t>де работы МО учителя начальных классов</w:t>
      </w:r>
      <w:r>
        <w:rPr>
          <w:sz w:val="28"/>
          <w:szCs w:val="28"/>
        </w:rPr>
        <w:t xml:space="preserve"> постоянно изучали методическую и научную литературу, делились опытом работы. Заседания методического объединения проходили в форме семинаров, круглых столов, диспутов. На заседании по теме: </w:t>
      </w:r>
      <w:r w:rsidRPr="00975E08">
        <w:rPr>
          <w:sz w:val="28"/>
          <w:szCs w:val="28"/>
        </w:rPr>
        <w:t>«</w:t>
      </w:r>
      <w:r w:rsidR="00975E08" w:rsidRPr="00975E08">
        <w:rPr>
          <w:sz w:val="28"/>
          <w:szCs w:val="28"/>
        </w:rPr>
        <w:t xml:space="preserve">Примы работы с текстом через организацию </w:t>
      </w:r>
      <w:proofErr w:type="spellStart"/>
      <w:r w:rsidR="00975E08" w:rsidRPr="00975E08">
        <w:rPr>
          <w:sz w:val="28"/>
          <w:szCs w:val="28"/>
        </w:rPr>
        <w:t>деятельностного</w:t>
      </w:r>
      <w:proofErr w:type="spellEnd"/>
      <w:r w:rsidR="00975E08" w:rsidRPr="00975E08">
        <w:rPr>
          <w:sz w:val="28"/>
          <w:szCs w:val="28"/>
        </w:rPr>
        <w:t xml:space="preserve"> подхода в образовательном процессе школы</w:t>
      </w:r>
      <w:r w:rsidRPr="00975E08">
        <w:rPr>
          <w:sz w:val="28"/>
          <w:szCs w:val="28"/>
        </w:rPr>
        <w:t xml:space="preserve">» </w:t>
      </w:r>
      <w:r w:rsidR="00975E08">
        <w:rPr>
          <w:sz w:val="28"/>
          <w:szCs w:val="28"/>
        </w:rPr>
        <w:t>учителя говорили о  формировании смыслового чтения у младших школьников, о приёмах</w:t>
      </w:r>
      <w:r w:rsidR="00975E08" w:rsidRPr="00975E08">
        <w:rPr>
          <w:sz w:val="28"/>
          <w:szCs w:val="28"/>
        </w:rPr>
        <w:t xml:space="preserve"> работы с текстом на уроках литературного чтения.</w:t>
      </w:r>
      <w:r>
        <w:rPr>
          <w:sz w:val="28"/>
          <w:szCs w:val="28"/>
        </w:rPr>
        <w:t xml:space="preserve"> На заседании по теме</w:t>
      </w:r>
      <w:r w:rsidR="00532AB0">
        <w:rPr>
          <w:sz w:val="28"/>
          <w:szCs w:val="28"/>
        </w:rPr>
        <w:t xml:space="preserve"> </w:t>
      </w:r>
      <w:r w:rsidR="00532AB0" w:rsidRPr="00532AB0">
        <w:rPr>
          <w:sz w:val="28"/>
          <w:szCs w:val="28"/>
        </w:rPr>
        <w:t>«Внеурочная деятельность -  важнейший компонент современного образовательного процесса в школе»</w:t>
      </w:r>
      <w:r w:rsidR="00532AB0">
        <w:rPr>
          <w:sz w:val="28"/>
          <w:szCs w:val="28"/>
        </w:rPr>
        <w:t xml:space="preserve"> обсуждали вопросы об организации внеурочной деятельности и  преемственности во внеурочной деятельности. </w:t>
      </w:r>
      <w:r>
        <w:rPr>
          <w:sz w:val="28"/>
          <w:szCs w:val="28"/>
        </w:rPr>
        <w:t xml:space="preserve">На заседании по теме </w:t>
      </w:r>
      <w:r w:rsidR="00532AB0" w:rsidRPr="00532AB0">
        <w:rPr>
          <w:sz w:val="28"/>
          <w:szCs w:val="28"/>
        </w:rPr>
        <w:t>«Использование ИТК в начальной школе – как  одно из условий повышения качества образования»</w:t>
      </w:r>
      <w:r w:rsidRPr="00532AB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 делилис</w:t>
      </w:r>
      <w:r w:rsidR="00532AB0">
        <w:rPr>
          <w:sz w:val="28"/>
          <w:szCs w:val="28"/>
        </w:rPr>
        <w:t>ь опытом работы по данной теме, рассмотрели материалы промежуточной аттестации.</w:t>
      </w:r>
    </w:p>
    <w:p w:rsidR="00594875" w:rsidRDefault="00594875" w:rsidP="0059487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знаний по предметам, заинтересованности учащихся в учебе педагоги школы применяют на уроках инноваци</w:t>
      </w:r>
      <w:r w:rsidR="00532AB0">
        <w:rPr>
          <w:rFonts w:ascii="Times New Roman" w:hAnsi="Times New Roman"/>
          <w:sz w:val="28"/>
          <w:szCs w:val="28"/>
        </w:rPr>
        <w:t xml:space="preserve">онные технологии. </w:t>
      </w:r>
      <w:proofErr w:type="spellStart"/>
      <w:r w:rsidR="00532AB0">
        <w:rPr>
          <w:rFonts w:ascii="Times New Roman" w:hAnsi="Times New Roman"/>
          <w:sz w:val="28"/>
          <w:szCs w:val="28"/>
        </w:rPr>
        <w:t>Гетьман</w:t>
      </w:r>
      <w:proofErr w:type="spellEnd"/>
      <w:r w:rsidR="00532AB0">
        <w:rPr>
          <w:rFonts w:ascii="Times New Roman" w:hAnsi="Times New Roman"/>
          <w:sz w:val="28"/>
          <w:szCs w:val="28"/>
        </w:rPr>
        <w:t xml:space="preserve"> Г.А.</w:t>
      </w:r>
      <w:r w:rsidR="006C4450">
        <w:rPr>
          <w:rFonts w:ascii="Times New Roman" w:hAnsi="Times New Roman"/>
          <w:sz w:val="28"/>
          <w:szCs w:val="28"/>
        </w:rPr>
        <w:t>,</w:t>
      </w:r>
      <w:r w:rsidR="00532AB0">
        <w:rPr>
          <w:rFonts w:ascii="Times New Roman" w:hAnsi="Times New Roman"/>
          <w:sz w:val="28"/>
          <w:szCs w:val="28"/>
        </w:rPr>
        <w:t xml:space="preserve"> учитель 3 класса</w:t>
      </w:r>
      <w:r w:rsidR="006C44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успешно применяет технологию исследовательской деятельности. </w:t>
      </w:r>
      <w:r w:rsidR="00532AB0">
        <w:rPr>
          <w:rFonts w:ascii="Times New Roman" w:hAnsi="Times New Roman"/>
          <w:sz w:val="28"/>
          <w:szCs w:val="28"/>
        </w:rPr>
        <w:t xml:space="preserve">Котова С.В., учитель 4 класса, </w:t>
      </w:r>
      <w:r w:rsidR="00F148C2">
        <w:rPr>
          <w:rFonts w:ascii="Times New Roman" w:hAnsi="Times New Roman"/>
          <w:sz w:val="28"/>
          <w:szCs w:val="28"/>
        </w:rPr>
        <w:t>использует в своей</w:t>
      </w:r>
      <w:r>
        <w:rPr>
          <w:rFonts w:ascii="Times New Roman" w:hAnsi="Times New Roman"/>
          <w:sz w:val="28"/>
          <w:szCs w:val="28"/>
        </w:rPr>
        <w:t xml:space="preserve"> работе  проблемно-поис</w:t>
      </w:r>
      <w:r w:rsidR="006C4450">
        <w:rPr>
          <w:rFonts w:ascii="Times New Roman" w:hAnsi="Times New Roman"/>
          <w:sz w:val="28"/>
          <w:szCs w:val="28"/>
        </w:rPr>
        <w:t>ковую технологию, работу в группах</w:t>
      </w:r>
      <w:r>
        <w:rPr>
          <w:rFonts w:ascii="Times New Roman" w:hAnsi="Times New Roman"/>
          <w:sz w:val="28"/>
          <w:szCs w:val="28"/>
        </w:rPr>
        <w:t xml:space="preserve"> пост</w:t>
      </w:r>
      <w:r w:rsidR="006C4450">
        <w:rPr>
          <w:rFonts w:ascii="Times New Roman" w:hAnsi="Times New Roman"/>
          <w:sz w:val="28"/>
          <w:szCs w:val="28"/>
        </w:rPr>
        <w:t>оянного состава.  Глушкова Н.Г.,  учитель 1 класса</w:t>
      </w:r>
      <w:r>
        <w:rPr>
          <w:rFonts w:ascii="Times New Roman" w:hAnsi="Times New Roman"/>
          <w:sz w:val="28"/>
          <w:szCs w:val="28"/>
        </w:rPr>
        <w:t xml:space="preserve">, применяет </w:t>
      </w:r>
      <w:r w:rsidR="006C4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проектную технологию</w:t>
      </w:r>
      <w:r w:rsidR="006C4450">
        <w:rPr>
          <w:rFonts w:ascii="Times New Roman" w:hAnsi="Times New Roman"/>
          <w:sz w:val="28"/>
          <w:szCs w:val="28"/>
        </w:rPr>
        <w:t>, работу в парах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4450" w:rsidRDefault="006C4450" w:rsidP="0059487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4450" w:rsidRDefault="006C4450" w:rsidP="003338BB">
      <w:pPr>
        <w:jc w:val="both"/>
        <w:rPr>
          <w:rFonts w:ascii="Times New Roman" w:hAnsi="Times New Roman"/>
          <w:sz w:val="28"/>
          <w:szCs w:val="28"/>
        </w:rPr>
      </w:pPr>
    </w:p>
    <w:p w:rsidR="006C4450" w:rsidRDefault="006C4450" w:rsidP="0059487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 школы активно участвовали в районных и региональных  методических конкурсах, получая поощрения и призовые места:</w:t>
      </w:r>
    </w:p>
    <w:p w:rsidR="00F35229" w:rsidRDefault="00F35229" w:rsidP="0059487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664"/>
        <w:gridCol w:w="3071"/>
        <w:gridCol w:w="2302"/>
        <w:gridCol w:w="1579"/>
        <w:gridCol w:w="1990"/>
      </w:tblGrid>
      <w:tr w:rsidR="00F35229" w:rsidRPr="00D82DAA" w:rsidTr="00CF5909">
        <w:tc>
          <w:tcPr>
            <w:tcW w:w="664" w:type="dxa"/>
          </w:tcPr>
          <w:p w:rsidR="00F35229" w:rsidRPr="00D82DAA" w:rsidRDefault="00F35229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71" w:type="dxa"/>
          </w:tcPr>
          <w:p w:rsidR="00F35229" w:rsidRPr="00D82DAA" w:rsidRDefault="00F35229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02" w:type="dxa"/>
          </w:tcPr>
          <w:p w:rsidR="00F35229" w:rsidRPr="00D82DAA" w:rsidRDefault="00F35229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579" w:type="dxa"/>
          </w:tcPr>
          <w:p w:rsidR="00F35229" w:rsidRPr="00D82DAA" w:rsidRDefault="00F35229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990" w:type="dxa"/>
          </w:tcPr>
          <w:p w:rsidR="00F35229" w:rsidRPr="00D82DAA" w:rsidRDefault="00F35229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</w:tr>
      <w:tr w:rsidR="00F35229" w:rsidRPr="00D82DAA" w:rsidTr="00CF5909">
        <w:tc>
          <w:tcPr>
            <w:tcW w:w="664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 w:rsidRPr="00D8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35229" w:rsidRPr="00F35229" w:rsidRDefault="00F35229" w:rsidP="00F3522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Муниципальный этап Всероссийского конкурса </w:t>
            </w:r>
            <w:r w:rsidRPr="00F35229">
              <w:rPr>
                <w:rFonts w:ascii="Times New Roman" w:hAnsi="Times New Roman"/>
                <w:sz w:val="28"/>
                <w:szCs w:val="28"/>
                <w:lang w:eastAsia="ar-SA"/>
              </w:rPr>
              <w:t>детского рисунка</w:t>
            </w:r>
          </w:p>
          <w:p w:rsidR="00F35229" w:rsidRPr="00F35229" w:rsidRDefault="00F35229" w:rsidP="00F352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5229">
              <w:rPr>
                <w:rFonts w:ascii="Times New Roman" w:hAnsi="Times New Roman"/>
                <w:sz w:val="28"/>
                <w:szCs w:val="28"/>
                <w:lang w:eastAsia="ar-SA"/>
              </w:rPr>
              <w:t>«Любимая школа глазами детей</w:t>
            </w:r>
            <w:r w:rsidRPr="00F3522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35229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Полина, обу</w:t>
            </w:r>
            <w:r w:rsidR="00F35229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F35229">
              <w:rPr>
                <w:rFonts w:ascii="Times New Roman" w:hAnsi="Times New Roman"/>
                <w:sz w:val="28"/>
                <w:szCs w:val="28"/>
              </w:rPr>
              <w:t>щаяся 3 класса</w:t>
            </w:r>
          </w:p>
        </w:tc>
        <w:tc>
          <w:tcPr>
            <w:tcW w:w="1579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F35229" w:rsidRPr="00D82DAA" w:rsidTr="00CF5909">
        <w:tc>
          <w:tcPr>
            <w:tcW w:w="664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35229" w:rsidRPr="00F35229" w:rsidRDefault="00F35229" w:rsidP="00F352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Муниципальный этап Всероссийского конкурса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5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семейных фотографий </w:t>
            </w:r>
          </w:p>
          <w:p w:rsidR="00F35229" w:rsidRPr="00F35229" w:rsidRDefault="00F35229" w:rsidP="00F35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229">
              <w:rPr>
                <w:rFonts w:ascii="Times New Roman" w:hAnsi="Times New Roman"/>
                <w:color w:val="000000"/>
                <w:sz w:val="28"/>
                <w:szCs w:val="28"/>
              </w:rPr>
              <w:t>«Вместе на кухне веселее</w:t>
            </w:r>
            <w:r w:rsidRPr="00F352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5229" w:rsidRPr="00F35229" w:rsidRDefault="00F35229" w:rsidP="00F35229">
            <w:pPr>
              <w:rPr>
                <w:rFonts w:ascii="Times New Roman" w:hAnsi="Times New Roman"/>
              </w:rPr>
            </w:pPr>
          </w:p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35229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Полина, обу</w:t>
            </w:r>
            <w:r w:rsidR="00F35229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F35229">
              <w:rPr>
                <w:rFonts w:ascii="Times New Roman" w:hAnsi="Times New Roman"/>
                <w:sz w:val="28"/>
                <w:szCs w:val="28"/>
              </w:rPr>
              <w:t>щаяся 3 класса</w:t>
            </w:r>
          </w:p>
        </w:tc>
        <w:tc>
          <w:tcPr>
            <w:tcW w:w="1579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990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F35229" w:rsidRPr="00D82DAA" w:rsidTr="00CF5909">
        <w:tc>
          <w:tcPr>
            <w:tcW w:w="664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районный конкурс читательских дневников «Чтение-вот лучшее учение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(А.С. Пушкин), номинация «Читательский дневник обучающихся 2-4 классов»</w:t>
            </w:r>
          </w:p>
        </w:tc>
        <w:tc>
          <w:tcPr>
            <w:tcW w:w="2302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Зубкова Анна, обучающаяся 4 класса</w:t>
            </w:r>
          </w:p>
        </w:tc>
        <w:tc>
          <w:tcPr>
            <w:tcW w:w="1579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990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С.В.</w:t>
            </w:r>
          </w:p>
        </w:tc>
      </w:tr>
      <w:tr w:rsidR="00F35229" w:rsidRPr="00D82DAA" w:rsidTr="00CF5909">
        <w:tc>
          <w:tcPr>
            <w:tcW w:w="664" w:type="dxa"/>
          </w:tcPr>
          <w:p w:rsidR="00F35229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35229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(отборочный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этап Всероссийского конкурса сочинений -2018 </w:t>
            </w:r>
          </w:p>
          <w:p w:rsidR="00F35229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 «4-5 класс»</w:t>
            </w:r>
          </w:p>
        </w:tc>
        <w:tc>
          <w:tcPr>
            <w:tcW w:w="2302" w:type="dxa"/>
          </w:tcPr>
          <w:p w:rsidR="00F35229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Полина, обучающаяся  4 класса</w:t>
            </w:r>
          </w:p>
        </w:tc>
        <w:tc>
          <w:tcPr>
            <w:tcW w:w="1579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990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С.В.</w:t>
            </w:r>
          </w:p>
        </w:tc>
      </w:tr>
      <w:tr w:rsidR="00AE6B2C" w:rsidRPr="00D82DAA" w:rsidTr="00CF5909">
        <w:tc>
          <w:tcPr>
            <w:tcW w:w="664" w:type="dxa"/>
          </w:tcPr>
          <w:p w:rsidR="00AE6B2C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AE6B2C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областного конкурса «Лучшая поделка» в рамках районного месячника по борьбе с туберкулезом </w:t>
            </w:r>
          </w:p>
        </w:tc>
        <w:tc>
          <w:tcPr>
            <w:tcW w:w="2302" w:type="dxa"/>
          </w:tcPr>
          <w:p w:rsidR="00AE6B2C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Арина, обучающаяся 1 класса</w:t>
            </w:r>
          </w:p>
        </w:tc>
        <w:tc>
          <w:tcPr>
            <w:tcW w:w="1579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990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Глушкова Н.Г.</w:t>
            </w:r>
          </w:p>
        </w:tc>
      </w:tr>
      <w:tr w:rsidR="00F35229" w:rsidRPr="00D82DAA" w:rsidTr="00CF5909">
        <w:tc>
          <w:tcPr>
            <w:tcW w:w="664" w:type="dxa"/>
          </w:tcPr>
          <w:p w:rsidR="00F35229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35229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F35229" w:rsidRPr="00D82DAA" w:rsidRDefault="00F35229" w:rsidP="00CF5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229" w:rsidRDefault="00F35229" w:rsidP="00594875">
      <w:pPr>
        <w:jc w:val="both"/>
        <w:rPr>
          <w:rFonts w:ascii="Times New Roman" w:hAnsi="Times New Roman"/>
          <w:sz w:val="28"/>
          <w:szCs w:val="28"/>
        </w:rPr>
      </w:pPr>
    </w:p>
    <w:p w:rsidR="00AE6B2C" w:rsidRDefault="00AE6B2C" w:rsidP="00594875">
      <w:pPr>
        <w:jc w:val="both"/>
        <w:rPr>
          <w:rFonts w:ascii="Times New Roman" w:hAnsi="Times New Roman"/>
          <w:sz w:val="28"/>
          <w:szCs w:val="28"/>
        </w:rPr>
      </w:pPr>
    </w:p>
    <w:p w:rsidR="00AE6B2C" w:rsidRDefault="00AE6B2C" w:rsidP="00AE6B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Учителя</w:t>
      </w:r>
    </w:p>
    <w:p w:rsidR="00AE6B2C" w:rsidRDefault="00AE6B2C" w:rsidP="00AE6B2C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8755" w:type="dxa"/>
        <w:tblLook w:val="04A0"/>
      </w:tblPr>
      <w:tblGrid>
        <w:gridCol w:w="670"/>
        <w:gridCol w:w="2982"/>
        <w:gridCol w:w="2479"/>
        <w:gridCol w:w="2624"/>
      </w:tblGrid>
      <w:tr w:rsidR="00AE6B2C" w:rsidRPr="00D82DAA" w:rsidTr="00AB5475">
        <w:tc>
          <w:tcPr>
            <w:tcW w:w="670" w:type="dxa"/>
          </w:tcPr>
          <w:p w:rsidR="00AE6B2C" w:rsidRPr="00D82DAA" w:rsidRDefault="00AE6B2C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82" w:type="dxa"/>
          </w:tcPr>
          <w:p w:rsidR="00AE6B2C" w:rsidRPr="00D82DAA" w:rsidRDefault="00AE6B2C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79" w:type="dxa"/>
          </w:tcPr>
          <w:p w:rsidR="00AE6B2C" w:rsidRPr="00D82DAA" w:rsidRDefault="00AE6B2C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2624" w:type="dxa"/>
          </w:tcPr>
          <w:p w:rsidR="00AE6B2C" w:rsidRPr="00D82DAA" w:rsidRDefault="00AE6B2C" w:rsidP="00CF5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DA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AE6B2C" w:rsidRPr="00D82DAA" w:rsidTr="00AB5475">
        <w:tc>
          <w:tcPr>
            <w:tcW w:w="670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выставка-конкурс декоративно-прикладного творчества «Живые истоки</w:t>
            </w:r>
          </w:p>
        </w:tc>
        <w:tc>
          <w:tcPr>
            <w:tcW w:w="2479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С.В.</w:t>
            </w:r>
          </w:p>
        </w:tc>
        <w:tc>
          <w:tcPr>
            <w:tcW w:w="2624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E6B2C" w:rsidRPr="00D82DAA" w:rsidTr="00AB5475">
        <w:tc>
          <w:tcPr>
            <w:tcW w:w="670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выставка-конкурс декоративно-прикладного творчества «Живые истоки», номинация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лозоплетение</w:t>
            </w:r>
            <w:proofErr w:type="spellEnd"/>
          </w:p>
        </w:tc>
        <w:tc>
          <w:tcPr>
            <w:tcW w:w="2479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С.В.</w:t>
            </w:r>
          </w:p>
        </w:tc>
        <w:tc>
          <w:tcPr>
            <w:tcW w:w="2624" w:type="dxa"/>
          </w:tcPr>
          <w:p w:rsidR="00AE6B2C" w:rsidRPr="00D82DAA" w:rsidRDefault="00AE6B2C" w:rsidP="00CF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</w:tbl>
    <w:p w:rsidR="00F35229" w:rsidRDefault="00F35229" w:rsidP="00594875">
      <w:pPr>
        <w:jc w:val="both"/>
        <w:rPr>
          <w:rFonts w:ascii="Times New Roman" w:hAnsi="Times New Roman"/>
          <w:sz w:val="28"/>
          <w:szCs w:val="28"/>
        </w:rPr>
      </w:pP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</w:p>
    <w:p w:rsidR="00594875" w:rsidRPr="000A3163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 школы активно работали в работе межшкольного методического объединения н</w:t>
      </w:r>
      <w:r w:rsidR="006C4450">
        <w:rPr>
          <w:rFonts w:ascii="Times New Roman" w:hAnsi="Times New Roman"/>
          <w:sz w:val="28"/>
          <w:szCs w:val="28"/>
        </w:rPr>
        <w:t>а базе МБОУ «</w:t>
      </w:r>
      <w:proofErr w:type="spellStart"/>
      <w:r w:rsidR="006C4450"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6C4450">
        <w:rPr>
          <w:rFonts w:ascii="Times New Roman" w:hAnsi="Times New Roman"/>
          <w:sz w:val="28"/>
          <w:szCs w:val="28"/>
        </w:rPr>
        <w:t xml:space="preserve"> с УИОП</w:t>
      </w:r>
      <w:r>
        <w:rPr>
          <w:rFonts w:ascii="Times New Roman" w:hAnsi="Times New Roman"/>
          <w:sz w:val="28"/>
          <w:szCs w:val="28"/>
        </w:rPr>
        <w:t>».  На заседаниях ММО</w:t>
      </w:r>
      <w:r w:rsidR="006C4450">
        <w:rPr>
          <w:rFonts w:ascii="Times New Roman" w:hAnsi="Times New Roman"/>
          <w:sz w:val="28"/>
          <w:szCs w:val="28"/>
        </w:rPr>
        <w:t xml:space="preserve"> </w:t>
      </w:r>
      <w:r w:rsidR="003338BB">
        <w:rPr>
          <w:rFonts w:ascii="Times New Roman" w:hAnsi="Times New Roman"/>
          <w:sz w:val="28"/>
          <w:szCs w:val="28"/>
        </w:rPr>
        <w:t>выступала с сообщением  учитель</w:t>
      </w:r>
      <w:r w:rsidR="000A3163">
        <w:rPr>
          <w:rFonts w:ascii="Times New Roman" w:hAnsi="Times New Roman"/>
          <w:sz w:val="28"/>
          <w:szCs w:val="28"/>
        </w:rPr>
        <w:t xml:space="preserve"> Котова С.В.</w:t>
      </w:r>
      <w:r w:rsidR="003338BB">
        <w:rPr>
          <w:rFonts w:ascii="Times New Roman" w:hAnsi="Times New Roman"/>
          <w:sz w:val="28"/>
          <w:szCs w:val="28"/>
        </w:rPr>
        <w:t xml:space="preserve"> по теме «</w:t>
      </w:r>
      <w:r w:rsidR="00F03222">
        <w:rPr>
          <w:rFonts w:ascii="Times New Roman" w:hAnsi="Times New Roman"/>
          <w:sz w:val="28"/>
          <w:szCs w:val="28"/>
        </w:rPr>
        <w:t>Использование приёма моделирования при изучении геометрического материала на уроках математике как средство формирования регулятивных универсальных учебных действий младших школьников</w:t>
      </w:r>
      <w:r w:rsidR="003338BB">
        <w:rPr>
          <w:rFonts w:ascii="Times New Roman" w:hAnsi="Times New Roman"/>
          <w:sz w:val="28"/>
          <w:szCs w:val="28"/>
        </w:rPr>
        <w:t>»</w:t>
      </w:r>
      <w:r w:rsidR="00F03222">
        <w:rPr>
          <w:rFonts w:ascii="Times New Roman" w:hAnsi="Times New Roman"/>
          <w:sz w:val="28"/>
          <w:szCs w:val="28"/>
        </w:rPr>
        <w:t>,</w:t>
      </w:r>
      <w:r w:rsidR="003338BB">
        <w:rPr>
          <w:rFonts w:ascii="Times New Roman" w:hAnsi="Times New Roman"/>
          <w:sz w:val="28"/>
          <w:szCs w:val="28"/>
        </w:rPr>
        <w:t xml:space="preserve"> </w:t>
      </w:r>
      <w:r w:rsidR="000A3163">
        <w:rPr>
          <w:rFonts w:ascii="Times New Roman" w:hAnsi="Times New Roman"/>
          <w:sz w:val="28"/>
          <w:szCs w:val="28"/>
        </w:rPr>
        <w:t xml:space="preserve"> Горбань Т.В.</w:t>
      </w:r>
      <w:r w:rsidR="003338BB">
        <w:rPr>
          <w:rFonts w:ascii="Times New Roman" w:hAnsi="Times New Roman"/>
          <w:sz w:val="28"/>
          <w:szCs w:val="28"/>
        </w:rPr>
        <w:t xml:space="preserve"> провела практикум по теме</w:t>
      </w:r>
      <w:r w:rsidR="000A3163">
        <w:rPr>
          <w:rFonts w:ascii="Times New Roman" w:hAnsi="Times New Roman"/>
          <w:sz w:val="28"/>
          <w:szCs w:val="28"/>
        </w:rPr>
        <w:t xml:space="preserve"> «Консультации для </w:t>
      </w:r>
      <w:proofErr w:type="gramStart"/>
      <w:r w:rsidR="000A3163">
        <w:rPr>
          <w:rFonts w:ascii="Times New Roman" w:hAnsi="Times New Roman"/>
          <w:sz w:val="28"/>
          <w:szCs w:val="28"/>
        </w:rPr>
        <w:t>родителей</w:t>
      </w:r>
      <w:proofErr w:type="gramEnd"/>
      <w:r w:rsidR="003338BB">
        <w:rPr>
          <w:rFonts w:ascii="Times New Roman" w:hAnsi="Times New Roman"/>
          <w:sz w:val="28"/>
          <w:szCs w:val="28"/>
        </w:rPr>
        <w:t xml:space="preserve"> </w:t>
      </w:r>
      <w:r w:rsidR="000A3163">
        <w:rPr>
          <w:rFonts w:ascii="Times New Roman" w:hAnsi="Times New Roman"/>
          <w:sz w:val="28"/>
          <w:szCs w:val="28"/>
        </w:rPr>
        <w:t>обучающихся с ограниченными возможност</w:t>
      </w:r>
      <w:r w:rsidR="00F16166">
        <w:rPr>
          <w:rFonts w:ascii="Times New Roman" w:hAnsi="Times New Roman"/>
          <w:sz w:val="28"/>
          <w:szCs w:val="28"/>
        </w:rPr>
        <w:t xml:space="preserve">ями здоровья». </w:t>
      </w:r>
      <w:r w:rsidR="000A3163">
        <w:rPr>
          <w:rFonts w:ascii="Times New Roman" w:hAnsi="Times New Roman"/>
          <w:sz w:val="28"/>
          <w:szCs w:val="28"/>
        </w:rPr>
        <w:t xml:space="preserve"> У</w:t>
      </w:r>
      <w:r w:rsidR="006C4450">
        <w:rPr>
          <w:rFonts w:ascii="Times New Roman" w:hAnsi="Times New Roman"/>
          <w:sz w:val="28"/>
          <w:szCs w:val="28"/>
        </w:rPr>
        <w:t xml:space="preserve">читель начальных классов </w:t>
      </w:r>
      <w:proofErr w:type="spellStart"/>
      <w:r w:rsidR="006C4450">
        <w:rPr>
          <w:rFonts w:ascii="Times New Roman" w:hAnsi="Times New Roman"/>
          <w:sz w:val="28"/>
          <w:szCs w:val="28"/>
        </w:rPr>
        <w:t>Гетьман</w:t>
      </w:r>
      <w:proofErr w:type="spellEnd"/>
      <w:r w:rsidR="006C4450">
        <w:rPr>
          <w:rFonts w:ascii="Times New Roman" w:hAnsi="Times New Roman"/>
          <w:sz w:val="28"/>
          <w:szCs w:val="28"/>
        </w:rPr>
        <w:t xml:space="preserve"> Г.А. показала открытый</w:t>
      </w:r>
      <w:r w:rsidR="000A3163">
        <w:rPr>
          <w:rFonts w:ascii="Times New Roman" w:hAnsi="Times New Roman"/>
          <w:sz w:val="28"/>
          <w:szCs w:val="28"/>
        </w:rPr>
        <w:t xml:space="preserve"> урок русского языка в 3 классе по теме </w:t>
      </w:r>
      <w:r w:rsidR="000A3163" w:rsidRPr="000A3163">
        <w:rPr>
          <w:rFonts w:ascii="Times New Roman" w:hAnsi="Times New Roman"/>
          <w:sz w:val="28"/>
          <w:szCs w:val="28"/>
        </w:rPr>
        <w:t>«Правописание частицы не с глаголами</w:t>
      </w:r>
      <w:r w:rsidR="000A3163">
        <w:rPr>
          <w:rFonts w:ascii="Times New Roman" w:hAnsi="Times New Roman"/>
          <w:sz w:val="28"/>
          <w:szCs w:val="28"/>
        </w:rPr>
        <w:t>»</w:t>
      </w:r>
      <w:r w:rsidR="006C4450" w:rsidRPr="000A3163">
        <w:rPr>
          <w:rFonts w:ascii="Times New Roman" w:hAnsi="Times New Roman"/>
          <w:sz w:val="28"/>
          <w:szCs w:val="28"/>
        </w:rPr>
        <w:t xml:space="preserve"> </w:t>
      </w: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</w:t>
      </w:r>
      <w:r w:rsidR="003338BB">
        <w:rPr>
          <w:rFonts w:ascii="Times New Roman" w:hAnsi="Times New Roman"/>
          <w:sz w:val="28"/>
          <w:szCs w:val="28"/>
        </w:rPr>
        <w:t>е года учителями начальных классов проводила</w:t>
      </w:r>
      <w:r>
        <w:rPr>
          <w:rFonts w:ascii="Times New Roman" w:hAnsi="Times New Roman"/>
          <w:sz w:val="28"/>
          <w:szCs w:val="28"/>
        </w:rPr>
        <w:t>сь работа со слабоуспевающими и сильными учащимися на вн</w:t>
      </w:r>
      <w:r w:rsidR="003338BB">
        <w:rPr>
          <w:rFonts w:ascii="Times New Roman" w:hAnsi="Times New Roman"/>
          <w:sz w:val="28"/>
          <w:szCs w:val="28"/>
        </w:rPr>
        <w:t>еурочных и  индивидуальных занятиях</w:t>
      </w:r>
      <w:r w:rsidR="00F148C2">
        <w:rPr>
          <w:rFonts w:ascii="Times New Roman" w:hAnsi="Times New Roman"/>
          <w:sz w:val="28"/>
          <w:szCs w:val="28"/>
        </w:rPr>
        <w:t>. На</w:t>
      </w:r>
      <w:r>
        <w:rPr>
          <w:rFonts w:ascii="Times New Roman" w:hAnsi="Times New Roman"/>
          <w:sz w:val="28"/>
          <w:szCs w:val="28"/>
        </w:rPr>
        <w:t xml:space="preserve"> уроках </w:t>
      </w:r>
      <w:r w:rsidR="00F148C2">
        <w:rPr>
          <w:rFonts w:ascii="Times New Roman" w:hAnsi="Times New Roman"/>
          <w:sz w:val="28"/>
          <w:szCs w:val="28"/>
        </w:rPr>
        <w:t xml:space="preserve"> широко используются</w:t>
      </w:r>
      <w:r>
        <w:rPr>
          <w:rFonts w:ascii="Times New Roman" w:hAnsi="Times New Roman"/>
          <w:sz w:val="28"/>
          <w:szCs w:val="28"/>
        </w:rPr>
        <w:t xml:space="preserve"> дифференцированные и </w:t>
      </w:r>
      <w:proofErr w:type="spellStart"/>
      <w:r w:rsidR="00F148C2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F148C2">
        <w:rPr>
          <w:rFonts w:ascii="Times New Roman" w:hAnsi="Times New Roman"/>
          <w:sz w:val="28"/>
          <w:szCs w:val="28"/>
        </w:rPr>
        <w:t xml:space="preserve"> задания.</w:t>
      </w:r>
    </w:p>
    <w:p w:rsidR="00594875" w:rsidRDefault="00594875" w:rsidP="00594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Результатом работы за прошедший учебный год стало тесное сотрудничество учителей </w:t>
      </w:r>
      <w:r w:rsidR="003E7514">
        <w:rPr>
          <w:rFonts w:ascii="Times New Roman" w:hAnsi="Times New Roman"/>
          <w:sz w:val="28"/>
          <w:szCs w:val="28"/>
        </w:rPr>
        <w:t xml:space="preserve">начальной </w:t>
      </w:r>
      <w:r>
        <w:rPr>
          <w:rFonts w:ascii="Times New Roman" w:hAnsi="Times New Roman"/>
          <w:sz w:val="28"/>
          <w:szCs w:val="28"/>
        </w:rPr>
        <w:t>школы</w:t>
      </w:r>
      <w:r w:rsidR="00F148C2">
        <w:rPr>
          <w:rFonts w:ascii="Times New Roman" w:hAnsi="Times New Roman"/>
          <w:sz w:val="28"/>
          <w:szCs w:val="28"/>
        </w:rPr>
        <w:t xml:space="preserve"> с учителями – предметниками,</w:t>
      </w:r>
      <w:r w:rsidR="003E7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E7514">
        <w:rPr>
          <w:rFonts w:ascii="Times New Roman" w:hAnsi="Times New Roman"/>
          <w:sz w:val="28"/>
          <w:szCs w:val="28"/>
        </w:rPr>
        <w:t xml:space="preserve">   внедрение в работе</w:t>
      </w:r>
      <w:r>
        <w:rPr>
          <w:rFonts w:ascii="Times New Roman" w:hAnsi="Times New Roman"/>
          <w:sz w:val="28"/>
          <w:szCs w:val="28"/>
        </w:rPr>
        <w:t xml:space="preserve"> иннова</w:t>
      </w:r>
      <w:r w:rsidR="003E7514">
        <w:rPr>
          <w:rFonts w:ascii="Times New Roman" w:hAnsi="Times New Roman"/>
          <w:sz w:val="28"/>
          <w:szCs w:val="28"/>
        </w:rPr>
        <w:t>ционных технологий, направленны</w:t>
      </w:r>
      <w:r>
        <w:rPr>
          <w:rFonts w:ascii="Times New Roman" w:hAnsi="Times New Roman"/>
          <w:sz w:val="28"/>
          <w:szCs w:val="28"/>
        </w:rPr>
        <w:t xml:space="preserve"> на развитие личности и способностей учащихся</w:t>
      </w:r>
      <w:r w:rsidR="003E7514">
        <w:rPr>
          <w:rFonts w:ascii="Times New Roman" w:hAnsi="Times New Roman"/>
          <w:sz w:val="28"/>
          <w:szCs w:val="28"/>
        </w:rPr>
        <w:t xml:space="preserve"> младших классов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050F" w:rsidRPr="00504837" w:rsidRDefault="00594875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Анализируя работу МО за прошедший учебный год, следует сказать, что актуальными  проблемами остаются вопросы, связанные с реализацией новых образ</w:t>
      </w:r>
      <w:r w:rsidR="00F81BF8">
        <w:rPr>
          <w:rFonts w:ascii="Times New Roman" w:hAnsi="Times New Roman"/>
          <w:sz w:val="28"/>
          <w:szCs w:val="28"/>
        </w:rPr>
        <w:t>овательных стандартов в начальной</w:t>
      </w:r>
      <w:r>
        <w:rPr>
          <w:rFonts w:ascii="Times New Roman" w:hAnsi="Times New Roman"/>
          <w:sz w:val="28"/>
          <w:szCs w:val="28"/>
        </w:rPr>
        <w:t xml:space="preserve"> школе. В связи с этим  методическое объединение учителей </w:t>
      </w:r>
      <w:r w:rsidR="006C4450">
        <w:rPr>
          <w:rFonts w:ascii="Times New Roman" w:hAnsi="Times New Roman"/>
          <w:sz w:val="28"/>
          <w:szCs w:val="28"/>
        </w:rPr>
        <w:t xml:space="preserve">начальных классов будет </w:t>
      </w:r>
      <w:r>
        <w:rPr>
          <w:rFonts w:ascii="Times New Roman" w:hAnsi="Times New Roman"/>
          <w:sz w:val="28"/>
          <w:szCs w:val="28"/>
        </w:rPr>
        <w:t>работать над проблемно-методической темой:</w:t>
      </w:r>
      <w:r w:rsidR="0085050F" w:rsidRPr="0085050F">
        <w:rPr>
          <w:rFonts w:ascii="Times New Roman" w:eastAsia="Times New Roman" w:hAnsi="Times New Roman"/>
          <w:sz w:val="28"/>
          <w:szCs w:val="28"/>
        </w:rPr>
        <w:t xml:space="preserve"> </w:t>
      </w:r>
      <w:r w:rsidR="0085050F" w:rsidRPr="00504837">
        <w:rPr>
          <w:rFonts w:ascii="Times New Roman" w:eastAsia="Times New Roman" w:hAnsi="Times New Roman"/>
          <w:sz w:val="28"/>
          <w:szCs w:val="28"/>
        </w:rPr>
        <w:t>«</w:t>
      </w:r>
      <w:r w:rsidR="0085050F" w:rsidRPr="00504837">
        <w:rPr>
          <w:rFonts w:ascii="Times New Roman" w:eastAsia="Times New Roman" w:hAnsi="Times New Roman"/>
          <w:b/>
          <w:sz w:val="28"/>
          <w:szCs w:val="28"/>
        </w:rPr>
        <w:t>Повышение эффективности и качества образования в начальной школе, ориентированное на обучение и воспитание детей разных образовательных возможностей и способностей в условиях реализации ФГОС НОО и ФГОС ОВЗ»</w:t>
      </w:r>
      <w:r w:rsidR="0085050F" w:rsidRPr="005048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lastRenderedPageBreak/>
        <w:t xml:space="preserve">Цель работы МО: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t xml:space="preserve">Обеспечение освоения и использования наиболее эффективных приёмов,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t xml:space="preserve">методов обучения и воспитания младших школьников на основе личностно –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t xml:space="preserve">ориентированного обучения через освоение и внедрение современных </w:t>
      </w:r>
      <w:r>
        <w:rPr>
          <w:rFonts w:ascii="Times New Roman" w:eastAsia="Times New Roman" w:hAnsi="Times New Roman"/>
          <w:sz w:val="28"/>
          <w:szCs w:val="28"/>
        </w:rPr>
        <w:t>педагогических технологий, учитывая индивидуальный и дифференцированный подходы к обучению младших школьников.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4837">
        <w:rPr>
          <w:rFonts w:ascii="Times New Roman" w:eastAsia="Times New Roman" w:hAnsi="Times New Roman"/>
          <w:b/>
          <w:sz w:val="28"/>
          <w:szCs w:val="28"/>
        </w:rPr>
        <w:t>З</w:t>
      </w:r>
      <w:r w:rsidRPr="0085050F">
        <w:rPr>
          <w:rFonts w:ascii="Times New Roman" w:eastAsia="Times New Roman" w:hAnsi="Times New Roman"/>
          <w:b/>
          <w:sz w:val="28"/>
          <w:szCs w:val="28"/>
        </w:rPr>
        <w:t xml:space="preserve">адачи: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04837">
        <w:rPr>
          <w:rFonts w:ascii="Times New Roman" w:eastAsia="Times New Roman" w:hAnsi="Times New Roman"/>
          <w:sz w:val="28"/>
          <w:szCs w:val="28"/>
        </w:rPr>
        <w:t xml:space="preserve">Продолжить изучение и применение современных инновационных психолого-педагогических технологий и систем образования.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</w:t>
      </w:r>
      <w:r w:rsidRPr="00504837">
        <w:rPr>
          <w:rFonts w:ascii="Times New Roman" w:eastAsia="Times New Roman" w:hAnsi="Times New Roman"/>
          <w:sz w:val="28"/>
          <w:szCs w:val="28"/>
        </w:rPr>
        <w:t xml:space="preserve">родолжить работу по формированию </w:t>
      </w:r>
      <w:proofErr w:type="spellStart"/>
      <w:r w:rsidRPr="00504837"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 w:rsidRPr="00504837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gramStart"/>
      <w:r w:rsidRPr="00504837">
        <w:rPr>
          <w:rFonts w:ascii="Times New Roman" w:eastAsia="Times New Roman" w:hAnsi="Times New Roman"/>
          <w:sz w:val="28"/>
          <w:szCs w:val="28"/>
        </w:rPr>
        <w:t>исследовательских</w:t>
      </w:r>
      <w:proofErr w:type="gramEnd"/>
      <w:r w:rsidRPr="005048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t>умений у младших школьников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048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04837">
        <w:rPr>
          <w:rFonts w:ascii="Times New Roman" w:eastAsia="Times New Roman" w:hAnsi="Times New Roman"/>
          <w:sz w:val="28"/>
          <w:szCs w:val="28"/>
        </w:rPr>
        <w:t>Продолжить работу, направленную на индивидуализацию и дифференциацию образовательного пр</w:t>
      </w:r>
      <w:r>
        <w:rPr>
          <w:rFonts w:ascii="Times New Roman" w:eastAsia="Times New Roman" w:hAnsi="Times New Roman"/>
          <w:sz w:val="28"/>
          <w:szCs w:val="28"/>
        </w:rPr>
        <w:t xml:space="preserve">оцесса, активировав внимание на </w:t>
      </w:r>
      <w:r w:rsidRPr="00504837">
        <w:rPr>
          <w:rFonts w:ascii="Times New Roman" w:eastAsia="Times New Roman" w:hAnsi="Times New Roman"/>
          <w:sz w:val="28"/>
          <w:szCs w:val="28"/>
        </w:rPr>
        <w:t xml:space="preserve">работе с мотивированными детьми.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504837">
        <w:rPr>
          <w:rFonts w:ascii="Times New Roman" w:eastAsia="Times New Roman" w:hAnsi="Times New Roman"/>
          <w:sz w:val="28"/>
          <w:szCs w:val="28"/>
        </w:rPr>
        <w:t xml:space="preserve">Развивать самооценку учащихся, применяя технологию оценивания </w:t>
      </w:r>
      <w:r>
        <w:rPr>
          <w:rFonts w:ascii="Times New Roman" w:eastAsia="Times New Roman" w:hAnsi="Times New Roman"/>
          <w:sz w:val="28"/>
          <w:szCs w:val="28"/>
        </w:rPr>
        <w:t>образовательных достижений.</w:t>
      </w:r>
    </w:p>
    <w:p w:rsidR="0085050F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504837">
        <w:rPr>
          <w:rFonts w:ascii="Times New Roman" w:eastAsia="Times New Roman" w:hAnsi="Times New Roman"/>
          <w:sz w:val="28"/>
          <w:szCs w:val="28"/>
        </w:rPr>
        <w:t xml:space="preserve">Создать условия для реализации творческого потенциала педагогов, </w:t>
      </w:r>
      <w:r>
        <w:rPr>
          <w:rFonts w:ascii="Times New Roman" w:eastAsia="Times New Roman" w:hAnsi="Times New Roman"/>
          <w:sz w:val="28"/>
          <w:szCs w:val="28"/>
        </w:rPr>
        <w:t>поддерживать и стимулировать инициативу учителей, развивать и совершенствовать формы методической деятельности</w:t>
      </w:r>
      <w:r w:rsidRPr="0050483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5050F" w:rsidRPr="00507D9E" w:rsidRDefault="0085050F" w:rsidP="0085050F">
      <w:pPr>
        <w:widowControl/>
        <w:suppressAutoHyphens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</w:t>
      </w:r>
      <w:r w:rsidRPr="00507D9E">
        <w:rPr>
          <w:rFonts w:ascii="Times New Roman" w:hAnsi="Times New Roman"/>
          <w:bCs/>
          <w:sz w:val="28"/>
          <w:szCs w:val="28"/>
        </w:rPr>
        <w:t>существлять психолого-педагогическую поддержку слабоуспевающих учащихся;</w:t>
      </w:r>
    </w:p>
    <w:p w:rsidR="0085050F" w:rsidRPr="0085050F" w:rsidRDefault="0085050F" w:rsidP="0085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Оказание методической помощи при организации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ОВЗ.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4837">
        <w:rPr>
          <w:rFonts w:ascii="Times New Roman" w:eastAsia="Times New Roman" w:hAnsi="Times New Roman"/>
          <w:b/>
          <w:sz w:val="28"/>
          <w:szCs w:val="28"/>
        </w:rPr>
        <w:t>Ожидаемые результаты работы:</w:t>
      </w:r>
      <w:r w:rsidRPr="0085050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t xml:space="preserve">• рост качества знаний обучающихся;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t xml:space="preserve">• овладение учителями МО системой преподавания предметов в соответствии с новым ФГОС; </w:t>
      </w:r>
    </w:p>
    <w:p w:rsidR="0085050F" w:rsidRPr="00504837" w:rsidRDefault="0085050F" w:rsidP="008505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04837">
        <w:rPr>
          <w:rFonts w:ascii="Times New Roman" w:eastAsia="Times New Roman" w:hAnsi="Times New Roman"/>
          <w:sz w:val="28"/>
          <w:szCs w:val="28"/>
        </w:rPr>
        <w:t xml:space="preserve">• создание условий в процессе обучения для формирования у обучающихся ключевых компетентностей. </w:t>
      </w:r>
    </w:p>
    <w:p w:rsidR="0085050F" w:rsidRPr="00504837" w:rsidRDefault="0085050F" w:rsidP="0085050F">
      <w:pPr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594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875" w:rsidRDefault="00594875" w:rsidP="0085050F">
      <w:pPr>
        <w:rPr>
          <w:rFonts w:ascii="Times New Roman" w:hAnsi="Times New Roman"/>
          <w:b/>
          <w:sz w:val="28"/>
          <w:szCs w:val="28"/>
        </w:rPr>
      </w:pPr>
    </w:p>
    <w:p w:rsidR="00DB0640" w:rsidRDefault="00DB0640"/>
    <w:sectPr w:rsidR="00DB0640" w:rsidSect="00DB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20206030504050203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5C"/>
    <w:multiLevelType w:val="hybridMultilevel"/>
    <w:tmpl w:val="067A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75"/>
    <w:rsid w:val="000A3163"/>
    <w:rsid w:val="000D7574"/>
    <w:rsid w:val="00220EC2"/>
    <w:rsid w:val="002645A3"/>
    <w:rsid w:val="003338BB"/>
    <w:rsid w:val="00350A00"/>
    <w:rsid w:val="003E7514"/>
    <w:rsid w:val="003F7E6C"/>
    <w:rsid w:val="00532AB0"/>
    <w:rsid w:val="00594875"/>
    <w:rsid w:val="00627B0A"/>
    <w:rsid w:val="006C4450"/>
    <w:rsid w:val="008406A6"/>
    <w:rsid w:val="0085050F"/>
    <w:rsid w:val="00860170"/>
    <w:rsid w:val="008B7958"/>
    <w:rsid w:val="00975E08"/>
    <w:rsid w:val="00AB5475"/>
    <w:rsid w:val="00AE21DF"/>
    <w:rsid w:val="00AE6B2C"/>
    <w:rsid w:val="00D72ADF"/>
    <w:rsid w:val="00DB0640"/>
    <w:rsid w:val="00E65B81"/>
    <w:rsid w:val="00F03222"/>
    <w:rsid w:val="00F148C2"/>
    <w:rsid w:val="00F16166"/>
    <w:rsid w:val="00F35229"/>
    <w:rsid w:val="00F8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5"/>
    <w:pPr>
      <w:widowControl w:val="0"/>
      <w:suppressAutoHyphens/>
      <w:jc w:val="left"/>
    </w:pPr>
    <w:rPr>
      <w:rFonts w:ascii="DejaVu Sans" w:eastAsia="DejaVu Sans" w:hAnsi="DejaVu Sans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94875"/>
    <w:pPr>
      <w:suppressLineNumbers/>
    </w:pPr>
  </w:style>
  <w:style w:type="paragraph" w:styleId="a4">
    <w:name w:val="No Spacing"/>
    <w:uiPriority w:val="1"/>
    <w:qFormat/>
    <w:rsid w:val="00594875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8406A6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</w:rPr>
  </w:style>
  <w:style w:type="paragraph" w:customStyle="1" w:styleId="Default">
    <w:name w:val="Default"/>
    <w:rsid w:val="00532AB0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3522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21</cp:revision>
  <dcterms:created xsi:type="dcterms:W3CDTF">2019-01-13T15:05:00Z</dcterms:created>
  <dcterms:modified xsi:type="dcterms:W3CDTF">2019-09-18T11:18:00Z</dcterms:modified>
</cp:coreProperties>
</file>