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Аннотация к рабочей программе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математике для 1-4 классов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53B" w:rsidRDefault="00F468F5" w:rsidP="00D3253B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Рабочая программа по  учебному предмету « Математика» для 1- 4 класса разработана на основе примерной программы по учебным предметам (Примерные программы по учебным предметам.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Начальная школа. В 2 ч. Ч. 1 – 5-е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Просвещение, 2011), учебной предметной программы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математике Моро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М.И.,Бантовой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М.А., Бельтюковой</w:t>
      </w:r>
      <w:r>
        <w:rPr>
          <w:rFonts w:ascii="Times New Roman" w:hAnsi="Times New Roman" w:cs="Times New Roman"/>
          <w:sz w:val="28"/>
          <w:szCs w:val="28"/>
        </w:rPr>
        <w:t xml:space="preserve"> (Сборник рабочих программ «Школа России». 1-4 классы. Научный руководитель учебно-методического комплекса «Школа России»,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наук, лауреат премии Президента РФ в области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А.А.Плешаков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Издательство «Просвещение», 2014)</w:t>
      </w:r>
      <w:proofErr w:type="gramEnd"/>
    </w:p>
    <w:p w:rsidR="00F468F5" w:rsidRPr="00D3253B" w:rsidRDefault="00D3253B" w:rsidP="00D3253B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68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>Рабочая программа ориентирована на УМК «Школа России»  издательства «Просвещение»:</w:t>
      </w:r>
    </w:p>
    <w:p w:rsidR="00F468F5" w:rsidRDefault="00F468F5" w:rsidP="00F468F5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 М. И. Математика. 1 класс. Учебник для общеобразовательных учреждений с приложением на электронном носителе. В 2 ч. / М. И. Моро,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В. Бельтюкова и др. – 2-е изд. – М.:  Просвещение, 2014.</w:t>
      </w:r>
    </w:p>
    <w:p w:rsidR="00F468F5" w:rsidRDefault="00F468F5" w:rsidP="00F468F5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 М. И. Математика. 2 класс. Учебник для общеобразовательных учреждений с приложением на электронном носителе. В 2 ч. / М. И. Моро,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В. Бельтюкова и др. – 2-е изд. – М.:  Просвещение, 2014.</w:t>
      </w:r>
    </w:p>
    <w:p w:rsidR="00F468F5" w:rsidRDefault="00F468F5" w:rsidP="00F468F5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 М. И. Математика. 3 класс. Учебник для общеобразовательных учреждений с приложением на электронном носителе. В 2 ч. / М. И. Моро,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В. Бельтюкова и др. – 2-е изд. – М.:  Просвещение, 2014.</w:t>
      </w:r>
    </w:p>
    <w:p w:rsidR="00F468F5" w:rsidRDefault="00F468F5" w:rsidP="00F468F5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 М. И. Математика. 4 класс. Учебник для общеобразовательных учреждений с приложением на электронном носителе. В 2 ч. / М. И. Моро,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В. Бельтюкова и др. – 2-е изд. – М.:  Просвещение, 2014.</w:t>
      </w:r>
    </w:p>
    <w:p w:rsidR="00FC4462" w:rsidRPr="00FC4462" w:rsidRDefault="00FC4462" w:rsidP="00FC446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C4462">
        <w:rPr>
          <w:rFonts w:ascii="Times New Roman" w:hAnsi="Times New Roman" w:cs="Times New Roman"/>
          <w:sz w:val="28"/>
          <w:szCs w:val="28"/>
        </w:rPr>
        <w:t>Количество часов на уровень -540 часов</w:t>
      </w:r>
    </w:p>
    <w:p w:rsidR="00FC4462" w:rsidRPr="00FC4462" w:rsidRDefault="00FC4462" w:rsidP="00FC446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C4462">
        <w:rPr>
          <w:rFonts w:ascii="Times New Roman" w:hAnsi="Times New Roman" w:cs="Times New Roman"/>
          <w:sz w:val="28"/>
          <w:szCs w:val="28"/>
        </w:rPr>
        <w:t>Количество часов на учебный год:</w:t>
      </w:r>
    </w:p>
    <w:p w:rsidR="00FC4462" w:rsidRPr="00FC4462" w:rsidRDefault="00FC4462" w:rsidP="00FC446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C4462">
        <w:rPr>
          <w:rFonts w:ascii="Times New Roman" w:hAnsi="Times New Roman" w:cs="Times New Roman"/>
          <w:sz w:val="28"/>
          <w:szCs w:val="28"/>
        </w:rPr>
        <w:t>1 класс – 132 часа</w:t>
      </w:r>
    </w:p>
    <w:p w:rsidR="00FC4462" w:rsidRPr="00FC4462" w:rsidRDefault="00FC4462" w:rsidP="00FC446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C4462">
        <w:rPr>
          <w:rFonts w:ascii="Times New Roman" w:hAnsi="Times New Roman" w:cs="Times New Roman"/>
          <w:sz w:val="28"/>
          <w:szCs w:val="28"/>
        </w:rPr>
        <w:t>2 класс – 136 часов</w:t>
      </w:r>
    </w:p>
    <w:p w:rsidR="00FC4462" w:rsidRPr="00FC4462" w:rsidRDefault="00FC4462" w:rsidP="00FC446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C4462">
        <w:rPr>
          <w:rFonts w:ascii="Times New Roman" w:hAnsi="Times New Roman" w:cs="Times New Roman"/>
          <w:sz w:val="28"/>
          <w:szCs w:val="28"/>
        </w:rPr>
        <w:t>3 класс – 136 часов</w:t>
      </w:r>
    </w:p>
    <w:p w:rsidR="00FC4462" w:rsidRDefault="00FC4462" w:rsidP="00FC446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C4462">
        <w:rPr>
          <w:rFonts w:ascii="Times New Roman" w:hAnsi="Times New Roman" w:cs="Times New Roman"/>
          <w:sz w:val="28"/>
          <w:szCs w:val="28"/>
        </w:rPr>
        <w:t>4 класс – 136 часов</w:t>
      </w:r>
      <w:bookmarkStart w:id="0" w:name="_GoBack"/>
      <w:bookmarkEnd w:id="0"/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программы  предполагает достижение следующих целей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8F5" w:rsidRDefault="00F468F5" w:rsidP="00F468F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Математическое развитие младших школьников.</w:t>
      </w:r>
    </w:p>
    <w:p w:rsidR="00F468F5" w:rsidRDefault="00F468F5" w:rsidP="00F468F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системы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начальных</w:t>
      </w:r>
      <w:r>
        <w:rPr>
          <w:rFonts w:ascii="Times New Roman" w:hAnsi="Times New Roman" w:cs="Times New Roman"/>
          <w:sz w:val="28"/>
          <w:szCs w:val="28"/>
        </w:rPr>
        <w:t>математических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</w:t>
      </w:r>
    </w:p>
    <w:p w:rsidR="00F468F5" w:rsidRDefault="00F468F5" w:rsidP="00F468F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Воспитание интереса к математике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 умственной деятельности.</w:t>
      </w:r>
    </w:p>
    <w:p w:rsidR="00F468F5" w:rsidRDefault="00F468F5" w:rsidP="00F468F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определяет ряд </w:t>
      </w:r>
      <w:r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F468F5" w:rsidRDefault="00F468F5" w:rsidP="00F468F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устанавливать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писывать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моделировать </w:t>
      </w:r>
      <w:r>
        <w:rPr>
          <w:rFonts w:ascii="Times New Roman" w:hAnsi="Times New Roman" w:cs="Times New Roman"/>
          <w:sz w:val="28"/>
          <w:szCs w:val="28"/>
        </w:rPr>
        <w:t xml:space="preserve">и объяснять количественные и пространственные отношения); </w:t>
      </w:r>
    </w:p>
    <w:p w:rsidR="00F468F5" w:rsidRDefault="00F468F5" w:rsidP="00F468F5">
      <w:pPr>
        <w:spacing w:after="0" w:line="240" w:lineRule="auto"/>
        <w:ind w:right="2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— развитие основ логического, знаково-символического и алгоритмического мышления; 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развитие пространственного воображения;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развитие математической речи;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 формирование умения вести поиск информации и работать с ней;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 формирование первоначальных представлений о компьютерной грамотности;</w:t>
      </w:r>
    </w:p>
    <w:p w:rsidR="00F468F5" w:rsidRDefault="00F468F5" w:rsidP="00F468F5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 развитие познавательных способностей;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 воспитание стремления к расширению математических знаний;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 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критичности мышления;</w:t>
      </w:r>
    </w:p>
    <w:p w:rsidR="00F468F5" w:rsidRDefault="00F468F5" w:rsidP="00F46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F468F5" w:rsidRDefault="00F468F5" w:rsidP="00F468F5">
      <w:pPr>
        <w:spacing w:after="0" w:line="240" w:lineRule="auto"/>
        <w:jc w:val="both"/>
      </w:pPr>
    </w:p>
    <w:p w:rsidR="00F468F5" w:rsidRDefault="00F468F5" w:rsidP="00F468F5">
      <w:pPr>
        <w:spacing w:after="0" w:line="240" w:lineRule="auto"/>
        <w:jc w:val="both"/>
      </w:pPr>
    </w:p>
    <w:p w:rsidR="00F468F5" w:rsidRDefault="00F468F5" w:rsidP="00F468F5"/>
    <w:p w:rsidR="00E102CA" w:rsidRDefault="00E102CA"/>
    <w:sectPr w:rsidR="00E10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65"/>
    <w:rsid w:val="009A2165"/>
    <w:rsid w:val="00D3253B"/>
    <w:rsid w:val="00E102CA"/>
    <w:rsid w:val="00F468F5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F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F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</cp:revision>
  <dcterms:created xsi:type="dcterms:W3CDTF">2019-12-18T19:53:00Z</dcterms:created>
  <dcterms:modified xsi:type="dcterms:W3CDTF">2020-01-23T07:35:00Z</dcterms:modified>
</cp:coreProperties>
</file>