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1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W w:w="14317" w:type="dxa"/>
        <w:jc w:val="center"/>
        <w:tblInd w:w="-10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559"/>
        <w:gridCol w:w="6473"/>
        <w:gridCol w:w="453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9.00-9.30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 и сорока», «Что хорошо и что дурно?», «Худо тому, кто добра не делает никому». Разноцветные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8" w:tooltip="https://www.youtube.com/watch?v=gPM1OzM2EMY" w:history="1">
              <w:r>
                <w:rPr>
                  <w:rStyle w:val="172"/>
                  <w:rFonts w:ascii="Times New Roman" w:hAnsi="Times New Roman" w:cs="Times New Roman" w:eastAsia="Times New Roman"/>
                  <w:sz w:val="24"/>
                  <w:szCs w:val="24"/>
                  <w:lang w:eastAsia="ru-RU"/>
                </w:rPr>
                <w:t xml:space="preserve">https://www.youtube.com/watch?v=gPM1OzM2EMY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9.40-10.20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Развитие речи.  Восстановление текста с нарушенным порядком предложений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www.youtube.com/watch?v=j-H5VdKgQSE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https://www.youtube.com/watch?v=j-H5VdKgQSE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11.00-11.30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13 – □.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www.youtube.com/watch?v=qdKn1nYNmv8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https://www.youtube.com/watch?v=qdKn1nYNmv8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игра по баскетболу.  Рот.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www.youtube.com/watch?v=6GglCvBFmVk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https://www.youtube.com/watch?v=6GglCvBFmVk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gPM1OzM2EMY" TargetMode="External"/><Relationship Id="rId9" Type="http://schemas.openxmlformats.org/officeDocument/2006/relationships/hyperlink" Target="https://www.youtube.com/watch?v=j-H5VdKgQSE" TargetMode="External"/><Relationship Id="rId10" Type="http://schemas.openxmlformats.org/officeDocument/2006/relationships/hyperlink" Target="https://www.youtube.com/watch?v=qdKn1nYNmv8" TargetMode="External"/><Relationship Id="rId11" Type="http://schemas.openxmlformats.org/officeDocument/2006/relationships/hyperlink" Target="https://www.youtube.com/watch?v=6GglCvBFmV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2022-04-29T20:58:39Z</dcterms:modified>
</cp:coreProperties>
</file>