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Расписание уроков для обучающихся 1 класса на 05.05.2022, </w:t>
      </w:r>
      <w:r>
        <w:rPr>
          <w:rFonts w:ascii="Times New Roman" w:hAnsi="Times New Roman" w:cs="Times New Roman" w:eastAsia="Times New Roman"/>
          <w:sz w:val="28"/>
        </w:rPr>
        <w:t xml:space="preserve">четверг</w:t>
      </w:r>
      <w:r/>
    </w:p>
    <w:tbl>
      <w:tblPr>
        <w:tblW w:w="14317" w:type="dxa"/>
        <w:jc w:val="center"/>
        <w:tblInd w:w="-10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1669"/>
        <w:gridCol w:w="6095"/>
        <w:gridCol w:w="4804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Тема урока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Электронный ресурс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9.00-9.30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С.Михалков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«Бараны».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Р.Сеф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«Совет».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В.Берестов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магазине игрушек»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/>
            <w:hyperlink r:id="rId8" w:tooltip="https://www.youtube.com/watch?v=6p2_ofU_fD0" w:history="1">
              <w:r>
                <w:rPr>
                  <w:rStyle w:val="792"/>
                  <w:rFonts w:ascii="Times New Roman" w:hAnsi="Times New Roman" w:cs="Times New Roman" w:eastAsia="Times New Roman"/>
                  <w:sz w:val="24"/>
                  <w:szCs w:val="24"/>
                  <w:lang w:eastAsia="ru-RU"/>
                </w:rPr>
                <w:t xml:space="preserve">https://www.youtube.com/watch?v=6p2_ofU_fD0</w:t>
              </w:r>
            </w:hyperlink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9.40-10.20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Произношение парного по глухости-звонкости согласного звука на конце слова и его обозначение буквой на письме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9" w:tooltip="https://www.youtube.com/watch?v=8cI4YQ_60sI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https://www.youtube.com/watch?v=8cI4YQ_60sI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11.00-11.30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в автомобиле и поезде нужно соблюдать правила безопасности?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10" w:tooltip="https://www.youtube.com/watch?v=H8ifffCycak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https://www.youtube.com/watch?v=H8ifffCycak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11.40-12.10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Разноцветные жуки «Сказочная страна».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11" w:tooltip="https://www.youtube.com/watch?v=LqzE3v-ncpo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https://www.youtube.com/watch?v=LqzE3v-ncpo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youtube.com/watch?v=6p2_ofU_fD0" TargetMode="External"/><Relationship Id="rId9" Type="http://schemas.openxmlformats.org/officeDocument/2006/relationships/hyperlink" Target="https://www.youtube.com/watch?v=8cI4YQ_60sI" TargetMode="External"/><Relationship Id="rId10" Type="http://schemas.openxmlformats.org/officeDocument/2006/relationships/hyperlink" Target="https://www.youtube.com/watch?v=H8ifffCycak" TargetMode="External"/><Relationship Id="rId11" Type="http://schemas.openxmlformats.org/officeDocument/2006/relationships/hyperlink" Target="https://www.youtube.com/watch?v=LqzE3v-ncp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2022-05-05T07:16:28Z</dcterms:modified>
</cp:coreProperties>
</file>